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6"/>
      </w:tblGrid>
      <w:tr w:rsidR="00A17731" w:rsidRPr="00783F1A">
        <w:trPr>
          <w:trHeight w:val="696"/>
          <w:jc w:val="center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731" w:rsidRPr="00783F1A" w:rsidRDefault="009159F7" w:rsidP="000654AF">
            <w:pPr>
              <w:pStyle w:val="Header"/>
              <w:tabs>
                <w:tab w:val="left" w:pos="6480"/>
              </w:tabs>
            </w:pPr>
            <w:r w:rsidRPr="00783F1A">
              <w:rPr>
                <w:rFonts w:ascii="Cambria" w:eastAsia="Cambria" w:hAnsi="Cambria" w:cs="Cambria"/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1113790</wp:posOffset>
                  </wp:positionH>
                  <wp:positionV relativeFrom="paragraph">
                    <wp:posOffset>0</wp:posOffset>
                  </wp:positionV>
                  <wp:extent cx="1419225" cy="408940"/>
                  <wp:effectExtent l="0" t="0" r="9525" b="0"/>
                  <wp:wrapTight wrapText="bothSides">
                    <wp:wrapPolygon edited="0">
                      <wp:start x="6958" y="0"/>
                      <wp:lineTo x="3189" y="0"/>
                      <wp:lineTo x="0" y="7043"/>
                      <wp:lineTo x="0" y="20124"/>
                      <wp:lineTo x="21455" y="20124"/>
                      <wp:lineTo x="21455" y="1006"/>
                      <wp:lineTo x="20585" y="0"/>
                      <wp:lineTo x="9858" y="0"/>
                      <wp:lineTo x="6958" y="0"/>
                    </wp:wrapPolygon>
                  </wp:wrapTight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d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4089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7731" w:rsidRPr="00783F1A">
        <w:trPr>
          <w:trHeight w:val="200"/>
          <w:jc w:val="center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731" w:rsidRPr="00783F1A" w:rsidRDefault="009159F7" w:rsidP="000654AF">
            <w:pPr>
              <w:pStyle w:val="Header"/>
              <w:tabs>
                <w:tab w:val="left" w:pos="6480"/>
              </w:tabs>
              <w:ind w:left="12"/>
              <w:jc w:val="center"/>
            </w:pPr>
            <w:r w:rsidRPr="00783F1A">
              <w:rPr>
                <w:rFonts w:ascii="Helvetica"/>
                <w:b/>
                <w:bCs/>
                <w:sz w:val="16"/>
                <w:szCs w:val="16"/>
              </w:rPr>
              <w:t>Automotive Component Manufacturers Association Of India</w:t>
            </w:r>
          </w:p>
        </w:tc>
      </w:tr>
    </w:tbl>
    <w:p w:rsidR="00A17731" w:rsidRPr="00783F1A" w:rsidRDefault="00A17731" w:rsidP="000654AF">
      <w:pPr>
        <w:tabs>
          <w:tab w:val="left" w:pos="6480"/>
        </w:tabs>
        <w:jc w:val="center"/>
      </w:pPr>
    </w:p>
    <w:p w:rsidR="00A17731" w:rsidRDefault="009159F7" w:rsidP="000654AF">
      <w:pPr>
        <w:pStyle w:val="Title"/>
        <w:tabs>
          <w:tab w:val="left" w:pos="6480"/>
        </w:tabs>
        <w:rPr>
          <w:rFonts w:ascii="Tahoma"/>
          <w:sz w:val="22"/>
          <w:szCs w:val="22"/>
        </w:rPr>
      </w:pPr>
      <w:r w:rsidRPr="00A27C3D">
        <w:rPr>
          <w:rFonts w:ascii="Arial" w:hAnsi="Arial" w:cs="Arial"/>
          <w:b/>
        </w:rPr>
        <w:t>Press Statement</w:t>
      </w:r>
      <w:r w:rsidRPr="00783F1A">
        <w:rPr>
          <w:rFonts w:ascii="Tahoma"/>
          <w:sz w:val="22"/>
          <w:szCs w:val="22"/>
        </w:rPr>
        <w:t xml:space="preserve"> </w:t>
      </w:r>
    </w:p>
    <w:p w:rsidR="00A16A97" w:rsidRPr="00783F1A" w:rsidRDefault="00A16A97" w:rsidP="000654AF">
      <w:pPr>
        <w:pStyle w:val="Title"/>
        <w:tabs>
          <w:tab w:val="left" w:pos="6480"/>
        </w:tabs>
        <w:rPr>
          <w:rFonts w:ascii="Tahoma" w:eastAsia="Tahoma" w:hAnsi="Tahoma" w:cs="Tahoma"/>
          <w:sz w:val="22"/>
          <w:szCs w:val="22"/>
        </w:rPr>
      </w:pPr>
    </w:p>
    <w:p w:rsidR="000654AF" w:rsidRPr="00393DE6" w:rsidRDefault="009159F7" w:rsidP="000654AF">
      <w:pPr>
        <w:tabs>
          <w:tab w:val="left" w:pos="6480"/>
        </w:tabs>
        <w:spacing w:line="240" w:lineRule="atLeast"/>
        <w:jc w:val="center"/>
        <w:rPr>
          <w:rFonts w:ascii="Arial" w:hAnsi="Arial" w:cs="Arial"/>
          <w:b/>
        </w:rPr>
      </w:pPr>
      <w:r w:rsidRPr="00393DE6">
        <w:rPr>
          <w:rFonts w:ascii="Arial" w:hAnsi="Arial" w:cs="Arial"/>
          <w:b/>
        </w:rPr>
        <w:t xml:space="preserve">ACMA </w:t>
      </w:r>
      <w:r w:rsidR="00A10542" w:rsidRPr="00393DE6">
        <w:rPr>
          <w:rFonts w:ascii="Arial" w:hAnsi="Arial" w:cs="Arial"/>
          <w:b/>
        </w:rPr>
        <w:t xml:space="preserve">welcomes </w:t>
      </w:r>
      <w:r w:rsidR="00DC5099" w:rsidRPr="00393DE6">
        <w:rPr>
          <w:rFonts w:ascii="Arial" w:hAnsi="Arial" w:cs="Arial"/>
          <w:b/>
        </w:rPr>
        <w:t>a pro-manufacturing</w:t>
      </w:r>
      <w:r w:rsidR="000654AF" w:rsidRPr="00393DE6">
        <w:rPr>
          <w:rFonts w:ascii="Arial" w:hAnsi="Arial" w:cs="Arial"/>
          <w:b/>
        </w:rPr>
        <w:t xml:space="preserve"> </w:t>
      </w:r>
      <w:r w:rsidR="00DC5099" w:rsidRPr="00393DE6">
        <w:rPr>
          <w:rFonts w:ascii="Arial" w:hAnsi="Arial" w:cs="Arial"/>
          <w:b/>
        </w:rPr>
        <w:t xml:space="preserve">&amp; </w:t>
      </w:r>
      <w:r w:rsidR="000654AF" w:rsidRPr="00393DE6">
        <w:rPr>
          <w:rFonts w:ascii="Arial" w:hAnsi="Arial" w:cs="Arial"/>
          <w:b/>
        </w:rPr>
        <w:t xml:space="preserve">growth oriented </w:t>
      </w:r>
      <w:r w:rsidR="003302A7" w:rsidRPr="00393DE6">
        <w:rPr>
          <w:rFonts w:ascii="Arial" w:hAnsi="Arial" w:cs="Arial"/>
          <w:b/>
        </w:rPr>
        <w:t xml:space="preserve">Union </w:t>
      </w:r>
      <w:r w:rsidR="000654AF" w:rsidRPr="00393DE6">
        <w:rPr>
          <w:rFonts w:ascii="Arial" w:hAnsi="Arial" w:cs="Arial"/>
          <w:b/>
        </w:rPr>
        <w:t>Budget</w:t>
      </w:r>
    </w:p>
    <w:p w:rsidR="000654AF" w:rsidRDefault="000654AF" w:rsidP="000654AF">
      <w:pPr>
        <w:tabs>
          <w:tab w:val="left" w:pos="6480"/>
        </w:tabs>
        <w:rPr>
          <w:rFonts w:ascii="Arial" w:hAnsi="Arial" w:cs="Arial"/>
          <w:b/>
          <w:sz w:val="26"/>
        </w:rPr>
      </w:pPr>
    </w:p>
    <w:p w:rsidR="00A00B04" w:rsidRPr="003305BE" w:rsidRDefault="000654AF" w:rsidP="00132854">
      <w:pPr>
        <w:pStyle w:val="ListParagraph"/>
        <w:numPr>
          <w:ilvl w:val="0"/>
          <w:numId w:val="12"/>
        </w:numPr>
        <w:tabs>
          <w:tab w:val="left" w:pos="6480"/>
        </w:tabs>
        <w:rPr>
          <w:rFonts w:eastAsia="Tahoma Negreta"/>
          <w:sz w:val="22"/>
          <w:szCs w:val="22"/>
        </w:rPr>
      </w:pPr>
      <w:r w:rsidRPr="003305BE">
        <w:rPr>
          <w:rFonts w:ascii="Arial" w:hAnsi="Arial" w:cs="Arial"/>
          <w:b/>
          <w:sz w:val="22"/>
          <w:szCs w:val="22"/>
        </w:rPr>
        <w:t xml:space="preserve">Import Duty on </w:t>
      </w:r>
      <w:r w:rsidR="00A861CE" w:rsidRPr="003305BE">
        <w:rPr>
          <w:rFonts w:ascii="Arial" w:hAnsi="Arial" w:cs="Arial"/>
          <w:b/>
          <w:sz w:val="22"/>
          <w:szCs w:val="22"/>
        </w:rPr>
        <w:t>select</w:t>
      </w:r>
      <w:r w:rsidRPr="003305BE">
        <w:rPr>
          <w:rFonts w:ascii="Arial" w:hAnsi="Arial" w:cs="Arial"/>
          <w:b/>
          <w:sz w:val="22"/>
          <w:szCs w:val="22"/>
        </w:rPr>
        <w:t xml:space="preserve"> Auto Components </w:t>
      </w:r>
      <w:r w:rsidR="00A00B04" w:rsidRPr="003305BE">
        <w:rPr>
          <w:rFonts w:ascii="Arial" w:hAnsi="Arial" w:cs="Arial"/>
          <w:b/>
          <w:sz w:val="22"/>
          <w:szCs w:val="22"/>
        </w:rPr>
        <w:t xml:space="preserve">enhanced to 15% </w:t>
      </w:r>
    </w:p>
    <w:p w:rsidR="00DE2553" w:rsidRPr="003305BE" w:rsidRDefault="000654AF" w:rsidP="00132854">
      <w:pPr>
        <w:pStyle w:val="ListParagraph"/>
        <w:numPr>
          <w:ilvl w:val="0"/>
          <w:numId w:val="12"/>
        </w:numPr>
        <w:tabs>
          <w:tab w:val="left" w:pos="6480"/>
        </w:tabs>
        <w:rPr>
          <w:rFonts w:eastAsia="Tahoma Negreta"/>
          <w:sz w:val="22"/>
          <w:szCs w:val="22"/>
        </w:rPr>
      </w:pPr>
      <w:r w:rsidRPr="003305BE">
        <w:rPr>
          <w:rFonts w:ascii="Arial" w:hAnsi="Arial" w:cs="Arial"/>
          <w:b/>
          <w:sz w:val="22"/>
          <w:szCs w:val="22"/>
        </w:rPr>
        <w:t xml:space="preserve">Reduction in </w:t>
      </w:r>
      <w:r w:rsidR="00DC5099" w:rsidRPr="003305BE">
        <w:rPr>
          <w:rFonts w:ascii="Arial" w:hAnsi="Arial" w:cs="Arial"/>
          <w:b/>
          <w:sz w:val="22"/>
          <w:szCs w:val="22"/>
        </w:rPr>
        <w:t>Corporate</w:t>
      </w:r>
      <w:r w:rsidRPr="003305BE">
        <w:rPr>
          <w:rFonts w:ascii="Arial" w:hAnsi="Arial" w:cs="Arial"/>
          <w:b/>
          <w:sz w:val="22"/>
          <w:szCs w:val="22"/>
        </w:rPr>
        <w:t xml:space="preserve"> Tax for MSMEs </w:t>
      </w:r>
      <w:r w:rsidR="00DC5099" w:rsidRPr="003305BE">
        <w:rPr>
          <w:rFonts w:ascii="Arial" w:hAnsi="Arial" w:cs="Arial"/>
          <w:b/>
          <w:sz w:val="22"/>
          <w:szCs w:val="22"/>
        </w:rPr>
        <w:t>to</w:t>
      </w:r>
      <w:r w:rsidRPr="003305BE">
        <w:rPr>
          <w:rFonts w:ascii="Arial" w:hAnsi="Arial" w:cs="Arial"/>
          <w:b/>
          <w:sz w:val="22"/>
          <w:szCs w:val="22"/>
        </w:rPr>
        <w:t xml:space="preserve"> 25%</w:t>
      </w:r>
    </w:p>
    <w:p w:rsidR="000654AF" w:rsidRDefault="000654AF" w:rsidP="000654AF">
      <w:pPr>
        <w:tabs>
          <w:tab w:val="left" w:pos="6480"/>
        </w:tabs>
        <w:spacing w:line="240" w:lineRule="atLeast"/>
        <w:jc w:val="both"/>
        <w:rPr>
          <w:rFonts w:ascii="Arial" w:hAnsi="Arial" w:cs="Arial"/>
          <w:b/>
          <w:szCs w:val="22"/>
        </w:rPr>
      </w:pPr>
    </w:p>
    <w:p w:rsidR="0075726B" w:rsidRPr="003305BE" w:rsidRDefault="00EF78F2" w:rsidP="000654AF">
      <w:pPr>
        <w:tabs>
          <w:tab w:val="left" w:pos="6480"/>
        </w:tabs>
        <w:spacing w:line="240" w:lineRule="atLeast"/>
        <w:jc w:val="both"/>
        <w:rPr>
          <w:sz w:val="22"/>
          <w:szCs w:val="22"/>
        </w:rPr>
      </w:pPr>
      <w:r w:rsidRPr="00EA173E">
        <w:rPr>
          <w:rFonts w:ascii="Arial" w:hAnsi="Arial" w:cs="Arial"/>
          <w:b/>
          <w:sz w:val="22"/>
          <w:szCs w:val="22"/>
        </w:rPr>
        <w:t>New Delhi, February 1, 2018</w:t>
      </w:r>
      <w:r w:rsidR="009159F7" w:rsidRPr="00EA173E">
        <w:rPr>
          <w:rFonts w:ascii="Arial" w:hAnsi="Arial" w:cs="Arial"/>
          <w:b/>
          <w:sz w:val="22"/>
          <w:szCs w:val="22"/>
        </w:rPr>
        <w:t>:</w:t>
      </w:r>
      <w:r w:rsidR="009159F7" w:rsidRPr="00A27C3D">
        <w:rPr>
          <w:rFonts w:ascii="Arial" w:hAnsi="Arial" w:cs="Arial"/>
          <w:b/>
          <w:sz w:val="22"/>
          <w:szCs w:val="22"/>
        </w:rPr>
        <w:t xml:space="preserve">  </w:t>
      </w:r>
      <w:r w:rsidR="009159F7" w:rsidRPr="003305BE">
        <w:rPr>
          <w:rFonts w:ascii="Arial" w:hAnsi="Arial" w:cs="Arial"/>
          <w:sz w:val="22"/>
          <w:szCs w:val="22"/>
        </w:rPr>
        <w:t xml:space="preserve">ACMA, the apex body representing India’s auto component sector, welcomed the </w:t>
      </w:r>
      <w:r w:rsidR="004C4B99" w:rsidRPr="003305BE">
        <w:rPr>
          <w:rFonts w:ascii="Arial" w:hAnsi="Arial" w:cs="Arial"/>
          <w:sz w:val="22"/>
          <w:szCs w:val="22"/>
        </w:rPr>
        <w:t>measures</w:t>
      </w:r>
      <w:r w:rsidR="009159F7" w:rsidRPr="003305BE">
        <w:rPr>
          <w:rFonts w:ascii="Arial" w:hAnsi="Arial" w:cs="Arial"/>
          <w:sz w:val="22"/>
          <w:szCs w:val="22"/>
        </w:rPr>
        <w:t xml:space="preserve"> </w:t>
      </w:r>
      <w:r w:rsidR="00814EB1" w:rsidRPr="003305BE">
        <w:rPr>
          <w:rFonts w:ascii="Arial" w:hAnsi="Arial" w:cs="Arial"/>
          <w:sz w:val="22"/>
          <w:szCs w:val="22"/>
        </w:rPr>
        <w:t>announced</w:t>
      </w:r>
      <w:r w:rsidR="009159F7" w:rsidRPr="003305BE">
        <w:rPr>
          <w:rFonts w:ascii="Arial" w:hAnsi="Arial" w:cs="Arial"/>
          <w:sz w:val="22"/>
          <w:szCs w:val="22"/>
        </w:rPr>
        <w:t xml:space="preserve"> in the Union Budget </w:t>
      </w:r>
      <w:r w:rsidR="00DC5099" w:rsidRPr="003305BE">
        <w:rPr>
          <w:rFonts w:ascii="Arial" w:hAnsi="Arial" w:cs="Arial"/>
          <w:sz w:val="22"/>
          <w:szCs w:val="22"/>
        </w:rPr>
        <w:t xml:space="preserve">for </w:t>
      </w:r>
      <w:r w:rsidR="004C4B99" w:rsidRPr="003305BE">
        <w:rPr>
          <w:rFonts w:ascii="Arial" w:hAnsi="Arial" w:cs="Arial"/>
          <w:sz w:val="22"/>
          <w:szCs w:val="22"/>
        </w:rPr>
        <w:t>providing the</w:t>
      </w:r>
      <w:r w:rsidR="00DC5099" w:rsidRPr="003305BE">
        <w:rPr>
          <w:rFonts w:ascii="Arial" w:hAnsi="Arial" w:cs="Arial"/>
          <w:sz w:val="22"/>
          <w:szCs w:val="22"/>
        </w:rPr>
        <w:t xml:space="preserve"> much</w:t>
      </w:r>
      <w:r w:rsidR="004C4B99" w:rsidRPr="003305BE">
        <w:rPr>
          <w:rFonts w:ascii="Arial" w:hAnsi="Arial" w:cs="Arial"/>
          <w:sz w:val="22"/>
          <w:szCs w:val="22"/>
        </w:rPr>
        <w:t xml:space="preserve"> needed thrust</w:t>
      </w:r>
      <w:r w:rsidR="009159F7" w:rsidRPr="003305BE">
        <w:rPr>
          <w:rFonts w:ascii="Arial" w:hAnsi="Arial" w:cs="Arial"/>
          <w:sz w:val="22"/>
          <w:szCs w:val="22"/>
        </w:rPr>
        <w:t xml:space="preserve"> </w:t>
      </w:r>
      <w:r w:rsidR="004C4B99" w:rsidRPr="003305BE">
        <w:rPr>
          <w:rFonts w:ascii="Arial" w:hAnsi="Arial" w:cs="Arial"/>
          <w:sz w:val="22"/>
          <w:szCs w:val="22"/>
        </w:rPr>
        <w:t xml:space="preserve">to </w:t>
      </w:r>
      <w:r w:rsidR="009159F7" w:rsidRPr="003305BE">
        <w:rPr>
          <w:rFonts w:ascii="Arial" w:hAnsi="Arial" w:cs="Arial"/>
          <w:sz w:val="22"/>
          <w:szCs w:val="22"/>
        </w:rPr>
        <w:t>the econom</w:t>
      </w:r>
      <w:r w:rsidR="004C4B99" w:rsidRPr="003305BE">
        <w:rPr>
          <w:rFonts w:ascii="Arial" w:hAnsi="Arial" w:cs="Arial"/>
          <w:sz w:val="22"/>
          <w:szCs w:val="22"/>
        </w:rPr>
        <w:t>y</w:t>
      </w:r>
      <w:r w:rsidR="009159F7" w:rsidRPr="003305BE">
        <w:rPr>
          <w:rFonts w:ascii="Arial" w:hAnsi="Arial" w:cs="Arial"/>
          <w:sz w:val="22"/>
          <w:szCs w:val="22"/>
        </w:rPr>
        <w:t xml:space="preserve"> and making it inclusive. The industry body expressed satisfaction on the focus on</w:t>
      </w:r>
      <w:r w:rsidR="00F43778" w:rsidRPr="003305BE">
        <w:rPr>
          <w:rFonts w:ascii="Arial" w:hAnsi="Arial" w:cs="Arial"/>
          <w:sz w:val="22"/>
          <w:szCs w:val="22"/>
        </w:rPr>
        <w:t xml:space="preserve"> development of rural economy, manufacturing,</w:t>
      </w:r>
      <w:r w:rsidR="009159F7" w:rsidRPr="003305BE">
        <w:rPr>
          <w:rFonts w:ascii="Arial" w:hAnsi="Arial" w:cs="Arial"/>
          <w:sz w:val="22"/>
          <w:szCs w:val="22"/>
        </w:rPr>
        <w:t xml:space="preserve"> </w:t>
      </w:r>
      <w:r w:rsidR="00814EB1" w:rsidRPr="003305BE">
        <w:rPr>
          <w:rFonts w:ascii="Arial" w:hAnsi="Arial" w:cs="Arial"/>
          <w:sz w:val="22"/>
          <w:szCs w:val="22"/>
        </w:rPr>
        <w:t>infrastructure</w:t>
      </w:r>
      <w:r w:rsidR="009159F7" w:rsidRPr="003305BE">
        <w:rPr>
          <w:rFonts w:ascii="Arial" w:hAnsi="Arial" w:cs="Arial"/>
          <w:sz w:val="22"/>
          <w:szCs w:val="22"/>
        </w:rPr>
        <w:t>, education</w:t>
      </w:r>
      <w:r w:rsidR="00C359A3" w:rsidRPr="003305BE">
        <w:rPr>
          <w:rFonts w:ascii="Arial" w:hAnsi="Arial" w:cs="Arial"/>
          <w:sz w:val="22"/>
          <w:szCs w:val="22"/>
        </w:rPr>
        <w:t>, ease of doing business</w:t>
      </w:r>
      <w:r w:rsidR="005B4D2C" w:rsidRPr="003305BE">
        <w:rPr>
          <w:rFonts w:ascii="Arial" w:hAnsi="Arial" w:cs="Arial"/>
          <w:sz w:val="22"/>
          <w:szCs w:val="22"/>
        </w:rPr>
        <w:t xml:space="preserve">, </w:t>
      </w:r>
      <w:r w:rsidR="009159F7" w:rsidRPr="003305BE">
        <w:rPr>
          <w:rFonts w:ascii="Arial" w:hAnsi="Arial" w:cs="Arial"/>
          <w:sz w:val="22"/>
          <w:szCs w:val="22"/>
        </w:rPr>
        <w:t>attracting investment</w:t>
      </w:r>
      <w:r w:rsidR="00D3200C" w:rsidRPr="003305BE">
        <w:rPr>
          <w:rFonts w:ascii="Arial" w:hAnsi="Arial" w:cs="Arial"/>
          <w:sz w:val="22"/>
          <w:szCs w:val="22"/>
        </w:rPr>
        <w:t>s</w:t>
      </w:r>
      <w:r w:rsidR="005B4D2C" w:rsidRPr="003305BE">
        <w:rPr>
          <w:rFonts w:ascii="Arial" w:hAnsi="Arial" w:cs="Arial"/>
          <w:sz w:val="22"/>
          <w:szCs w:val="22"/>
        </w:rPr>
        <w:t xml:space="preserve"> and encouraging </w:t>
      </w:r>
      <w:r w:rsidR="00814EB1" w:rsidRPr="003305BE">
        <w:rPr>
          <w:rFonts w:ascii="Arial" w:hAnsi="Arial" w:cs="Arial"/>
          <w:sz w:val="22"/>
          <w:szCs w:val="22"/>
        </w:rPr>
        <w:t>innovation and digitization</w:t>
      </w:r>
      <w:r w:rsidR="0075726B" w:rsidRPr="003305BE">
        <w:rPr>
          <w:rFonts w:ascii="Arial" w:hAnsi="Arial" w:cs="Arial"/>
          <w:sz w:val="22"/>
          <w:szCs w:val="22"/>
        </w:rPr>
        <w:t>.</w:t>
      </w:r>
      <w:r w:rsidR="0075726B" w:rsidRPr="003305BE">
        <w:rPr>
          <w:sz w:val="22"/>
          <w:szCs w:val="22"/>
        </w:rPr>
        <w:t> </w:t>
      </w:r>
    </w:p>
    <w:p w:rsidR="004C4B99" w:rsidRPr="003305BE" w:rsidRDefault="004C4B99" w:rsidP="000654AF">
      <w:pPr>
        <w:tabs>
          <w:tab w:val="left" w:pos="64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3778" w:rsidRPr="003305BE" w:rsidRDefault="009159F7" w:rsidP="000654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6480"/>
        </w:tabs>
        <w:jc w:val="both"/>
        <w:rPr>
          <w:rFonts w:ascii="Arial" w:hAnsi="Arial" w:cs="Arial"/>
          <w:sz w:val="22"/>
          <w:szCs w:val="22"/>
        </w:rPr>
      </w:pPr>
      <w:r w:rsidRPr="003305BE">
        <w:rPr>
          <w:rFonts w:ascii="Arial" w:hAnsi="Arial" w:cs="Arial"/>
          <w:sz w:val="22"/>
          <w:szCs w:val="22"/>
        </w:rPr>
        <w:t xml:space="preserve">Congratulating the </w:t>
      </w:r>
      <w:r w:rsidRPr="003305BE">
        <w:rPr>
          <w:rFonts w:ascii="Arial" w:hAnsi="Arial" w:cs="Arial"/>
          <w:b/>
          <w:sz w:val="22"/>
          <w:szCs w:val="22"/>
        </w:rPr>
        <w:t xml:space="preserve">Union Finance Minister, </w:t>
      </w:r>
      <w:proofErr w:type="spellStart"/>
      <w:r w:rsidRPr="003305BE">
        <w:rPr>
          <w:rFonts w:ascii="Arial" w:hAnsi="Arial" w:cs="Arial"/>
          <w:b/>
          <w:sz w:val="22"/>
          <w:szCs w:val="22"/>
        </w:rPr>
        <w:t>Arun</w:t>
      </w:r>
      <w:proofErr w:type="spellEnd"/>
      <w:r w:rsidRPr="003305B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305BE">
        <w:rPr>
          <w:rFonts w:ascii="Arial" w:hAnsi="Arial" w:cs="Arial"/>
          <w:b/>
          <w:sz w:val="22"/>
          <w:szCs w:val="22"/>
        </w:rPr>
        <w:t>Jaitley</w:t>
      </w:r>
      <w:proofErr w:type="spellEnd"/>
      <w:r w:rsidRPr="003305BE">
        <w:rPr>
          <w:rFonts w:ascii="Arial" w:hAnsi="Arial" w:cs="Arial"/>
          <w:b/>
          <w:sz w:val="22"/>
          <w:szCs w:val="22"/>
        </w:rPr>
        <w:t xml:space="preserve">, President ACMA, </w:t>
      </w:r>
      <w:proofErr w:type="spellStart"/>
      <w:r w:rsidR="00F43778" w:rsidRPr="003305BE">
        <w:rPr>
          <w:rFonts w:ascii="Arial" w:hAnsi="Arial" w:cs="Arial"/>
          <w:b/>
          <w:sz w:val="22"/>
          <w:szCs w:val="22"/>
        </w:rPr>
        <w:t>Nirmal</w:t>
      </w:r>
      <w:proofErr w:type="spellEnd"/>
      <w:r w:rsidR="00F43778" w:rsidRPr="003305B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43778" w:rsidRPr="003305BE">
        <w:rPr>
          <w:rFonts w:ascii="Arial" w:hAnsi="Arial" w:cs="Arial"/>
          <w:b/>
          <w:sz w:val="22"/>
          <w:szCs w:val="22"/>
        </w:rPr>
        <w:t>Minda</w:t>
      </w:r>
      <w:proofErr w:type="spellEnd"/>
      <w:r w:rsidRPr="003305BE">
        <w:rPr>
          <w:rFonts w:ascii="Arial" w:hAnsi="Arial" w:cs="Arial"/>
          <w:b/>
          <w:sz w:val="22"/>
          <w:szCs w:val="22"/>
        </w:rPr>
        <w:t>,</w:t>
      </w:r>
      <w:r w:rsidR="00A10542" w:rsidRPr="003305BE">
        <w:rPr>
          <w:rFonts w:ascii="Arial" w:hAnsi="Arial" w:cs="Arial"/>
          <w:sz w:val="22"/>
          <w:szCs w:val="22"/>
        </w:rPr>
        <w:t xml:space="preserve"> </w:t>
      </w:r>
      <w:r w:rsidRPr="003305BE">
        <w:rPr>
          <w:rFonts w:ascii="Arial" w:hAnsi="Arial" w:cs="Arial"/>
          <w:sz w:val="22"/>
          <w:szCs w:val="22"/>
        </w:rPr>
        <w:t>said, “</w:t>
      </w:r>
      <w:r w:rsidR="00001F9A" w:rsidRPr="003305BE">
        <w:rPr>
          <w:rFonts w:ascii="Arial" w:hAnsi="Arial" w:cs="Arial"/>
          <w:sz w:val="22"/>
          <w:szCs w:val="22"/>
        </w:rPr>
        <w:t>T</w:t>
      </w:r>
      <w:r w:rsidRPr="003305BE">
        <w:rPr>
          <w:rFonts w:ascii="Arial" w:hAnsi="Arial" w:cs="Arial"/>
          <w:sz w:val="22"/>
          <w:szCs w:val="22"/>
        </w:rPr>
        <w:t xml:space="preserve">he </w:t>
      </w:r>
      <w:r w:rsidR="00001F9A" w:rsidRPr="003305BE">
        <w:rPr>
          <w:rFonts w:ascii="Arial" w:hAnsi="Arial" w:cs="Arial"/>
          <w:sz w:val="22"/>
          <w:szCs w:val="22"/>
        </w:rPr>
        <w:t xml:space="preserve">Budget unveiled by </w:t>
      </w:r>
      <w:r w:rsidRPr="003305BE">
        <w:rPr>
          <w:rFonts w:ascii="Arial" w:hAnsi="Arial" w:cs="Arial"/>
          <w:sz w:val="22"/>
          <w:szCs w:val="22"/>
        </w:rPr>
        <w:t>Hon’ble Finance Minister</w:t>
      </w:r>
      <w:r w:rsidR="00F43778" w:rsidRPr="003305BE">
        <w:rPr>
          <w:rFonts w:ascii="Arial" w:hAnsi="Arial" w:cs="Arial"/>
          <w:sz w:val="22"/>
          <w:szCs w:val="22"/>
        </w:rPr>
        <w:t xml:space="preserve"> is indeed </w:t>
      </w:r>
      <w:r w:rsidR="00A861CE" w:rsidRPr="003305BE">
        <w:rPr>
          <w:rFonts w:ascii="Arial" w:hAnsi="Arial" w:cs="Arial"/>
          <w:sz w:val="22"/>
          <w:szCs w:val="22"/>
        </w:rPr>
        <w:t xml:space="preserve">inclusive and </w:t>
      </w:r>
      <w:r w:rsidR="00F43778" w:rsidRPr="003305BE">
        <w:rPr>
          <w:rFonts w:ascii="Arial" w:hAnsi="Arial" w:cs="Arial"/>
          <w:sz w:val="22"/>
          <w:szCs w:val="22"/>
        </w:rPr>
        <w:t xml:space="preserve">pro-manufacturing. The component sector is delighted that the duty on select items such as engine &amp; transmission parts, brakes and parts </w:t>
      </w:r>
      <w:r w:rsidR="00A861CE" w:rsidRPr="003305BE">
        <w:rPr>
          <w:rFonts w:ascii="Arial" w:hAnsi="Arial" w:cs="Arial"/>
          <w:sz w:val="22"/>
          <w:szCs w:val="22"/>
        </w:rPr>
        <w:t>thereof</w:t>
      </w:r>
      <w:r w:rsidR="00F43778" w:rsidRPr="003305BE">
        <w:rPr>
          <w:rFonts w:ascii="Arial" w:hAnsi="Arial" w:cs="Arial"/>
          <w:sz w:val="22"/>
          <w:szCs w:val="22"/>
        </w:rPr>
        <w:t>, suspension and parts</w:t>
      </w:r>
      <w:r w:rsidR="007C429E" w:rsidRPr="003305BE">
        <w:rPr>
          <w:rFonts w:ascii="Arial" w:hAnsi="Arial" w:cs="Arial"/>
          <w:sz w:val="22"/>
          <w:szCs w:val="22"/>
        </w:rPr>
        <w:t xml:space="preserve"> thereof</w:t>
      </w:r>
      <w:r w:rsidR="00F43778" w:rsidRPr="003305BE">
        <w:rPr>
          <w:rFonts w:ascii="Arial" w:hAnsi="Arial" w:cs="Arial"/>
          <w:sz w:val="22"/>
          <w:szCs w:val="22"/>
        </w:rPr>
        <w:t>, gear boxes and parts</w:t>
      </w:r>
      <w:r w:rsidR="00A861CE" w:rsidRPr="003305BE">
        <w:rPr>
          <w:rFonts w:ascii="Arial" w:hAnsi="Arial" w:cs="Arial"/>
          <w:sz w:val="22"/>
          <w:szCs w:val="22"/>
        </w:rPr>
        <w:t xml:space="preserve"> thereof</w:t>
      </w:r>
      <w:r w:rsidR="005B4D2C" w:rsidRPr="003305BE">
        <w:rPr>
          <w:rFonts w:ascii="Arial" w:hAnsi="Arial" w:cs="Arial"/>
          <w:sz w:val="22"/>
          <w:szCs w:val="22"/>
        </w:rPr>
        <w:t>, airbags etc.</w:t>
      </w:r>
      <w:r w:rsidR="00F43778" w:rsidRPr="003305BE">
        <w:rPr>
          <w:rFonts w:ascii="Arial" w:hAnsi="Arial" w:cs="Arial"/>
          <w:sz w:val="22"/>
          <w:szCs w:val="22"/>
        </w:rPr>
        <w:t xml:space="preserve"> </w:t>
      </w:r>
      <w:r w:rsidR="005B4D2C" w:rsidRPr="003305BE">
        <w:rPr>
          <w:rFonts w:ascii="Arial" w:hAnsi="Arial" w:cs="Arial"/>
          <w:sz w:val="22"/>
          <w:szCs w:val="22"/>
        </w:rPr>
        <w:t>have</w:t>
      </w:r>
      <w:r w:rsidR="00F43778" w:rsidRPr="003305BE">
        <w:rPr>
          <w:rFonts w:ascii="Arial" w:hAnsi="Arial" w:cs="Arial"/>
          <w:sz w:val="22"/>
          <w:szCs w:val="22"/>
        </w:rPr>
        <w:t xml:space="preserve"> been enhanced from 7.5/10% to 15%. These items </w:t>
      </w:r>
      <w:r w:rsidR="00A861CE" w:rsidRPr="003305BE">
        <w:rPr>
          <w:rFonts w:ascii="Arial" w:hAnsi="Arial" w:cs="Arial"/>
          <w:sz w:val="22"/>
          <w:szCs w:val="22"/>
        </w:rPr>
        <w:t>account</w:t>
      </w:r>
      <w:r w:rsidR="00F43778" w:rsidRPr="003305BE">
        <w:rPr>
          <w:rFonts w:ascii="Arial" w:hAnsi="Arial" w:cs="Arial"/>
          <w:sz w:val="22"/>
          <w:szCs w:val="22"/>
        </w:rPr>
        <w:t xml:space="preserve"> for more than 50% of USD 43.5 billion domestic component industry’s turnover and over 30% of its USD 11 billion exports. The industry is extremely competitive in these areas and this measure will not only encourage investments but also encourage technology development</w:t>
      </w:r>
      <w:r w:rsidR="005B4D2C" w:rsidRPr="003305BE">
        <w:rPr>
          <w:rFonts w:ascii="Arial" w:hAnsi="Arial" w:cs="Arial"/>
          <w:sz w:val="22"/>
          <w:szCs w:val="22"/>
        </w:rPr>
        <w:t xml:space="preserve"> in these areas</w:t>
      </w:r>
      <w:r w:rsidR="00F43778" w:rsidRPr="003305BE">
        <w:rPr>
          <w:rFonts w:ascii="Arial" w:hAnsi="Arial" w:cs="Arial"/>
          <w:sz w:val="22"/>
          <w:szCs w:val="22"/>
        </w:rPr>
        <w:t>.</w:t>
      </w:r>
      <w:r w:rsidR="00A861CE" w:rsidRPr="003305BE">
        <w:rPr>
          <w:rFonts w:ascii="Arial" w:hAnsi="Arial" w:cs="Arial"/>
          <w:sz w:val="22"/>
          <w:szCs w:val="22"/>
        </w:rPr>
        <w:t>”</w:t>
      </w:r>
    </w:p>
    <w:p w:rsidR="00F43778" w:rsidRPr="003305BE" w:rsidRDefault="00F43778" w:rsidP="000654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6480"/>
        </w:tabs>
        <w:jc w:val="both"/>
        <w:rPr>
          <w:rFonts w:ascii="Arial" w:hAnsi="Arial" w:cs="Arial"/>
          <w:sz w:val="22"/>
          <w:szCs w:val="22"/>
        </w:rPr>
      </w:pPr>
    </w:p>
    <w:p w:rsidR="00001F9A" w:rsidRPr="003305BE" w:rsidRDefault="00DC5099" w:rsidP="000654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6480"/>
        </w:tabs>
        <w:jc w:val="both"/>
        <w:rPr>
          <w:rFonts w:ascii="Arial" w:hAnsi="Arial" w:cs="Arial"/>
          <w:sz w:val="22"/>
          <w:szCs w:val="22"/>
        </w:rPr>
      </w:pPr>
      <w:r w:rsidRPr="003305BE">
        <w:rPr>
          <w:rFonts w:ascii="Arial" w:hAnsi="Arial" w:cs="Arial"/>
          <w:sz w:val="22"/>
          <w:szCs w:val="22"/>
        </w:rPr>
        <w:t>Further, reduction in corporate tax to 25% for SM</w:t>
      </w:r>
      <w:r w:rsidR="00A861CE" w:rsidRPr="003305BE">
        <w:rPr>
          <w:rFonts w:ascii="Arial" w:hAnsi="Arial" w:cs="Arial"/>
          <w:sz w:val="22"/>
          <w:szCs w:val="22"/>
        </w:rPr>
        <w:t xml:space="preserve">Es with turnover </w:t>
      </w:r>
      <w:r w:rsidR="00544FBF">
        <w:rPr>
          <w:rFonts w:ascii="Arial" w:hAnsi="Arial" w:cs="Arial"/>
          <w:sz w:val="22"/>
          <w:szCs w:val="22"/>
        </w:rPr>
        <w:t>of up</w:t>
      </w:r>
      <w:bookmarkStart w:id="0" w:name="_GoBack"/>
      <w:bookmarkEnd w:id="0"/>
      <w:r w:rsidR="00544FBF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A861CE" w:rsidRPr="003305BE">
        <w:rPr>
          <w:rFonts w:ascii="Arial" w:hAnsi="Arial" w:cs="Arial"/>
          <w:sz w:val="22"/>
          <w:szCs w:val="22"/>
        </w:rPr>
        <w:t>Rs</w:t>
      </w:r>
      <w:proofErr w:type="spellEnd"/>
      <w:r w:rsidR="00A861CE" w:rsidRPr="003305BE">
        <w:rPr>
          <w:rFonts w:ascii="Arial" w:hAnsi="Arial" w:cs="Arial"/>
          <w:sz w:val="22"/>
          <w:szCs w:val="22"/>
        </w:rPr>
        <w:t xml:space="preserve">. </w:t>
      </w:r>
      <w:r w:rsidR="00544FBF">
        <w:rPr>
          <w:rFonts w:ascii="Arial" w:hAnsi="Arial" w:cs="Arial"/>
          <w:sz w:val="22"/>
          <w:szCs w:val="22"/>
        </w:rPr>
        <w:t>2</w:t>
      </w:r>
      <w:r w:rsidRPr="003305BE">
        <w:rPr>
          <w:rFonts w:ascii="Arial" w:hAnsi="Arial" w:cs="Arial"/>
          <w:sz w:val="22"/>
          <w:szCs w:val="22"/>
        </w:rPr>
        <w:t>50 crore is yet another welcome step as over 80% of the companies engaged in the auto component manufacturing</w:t>
      </w:r>
      <w:r w:rsidR="00A861CE" w:rsidRPr="003305BE">
        <w:rPr>
          <w:rFonts w:ascii="Arial" w:hAnsi="Arial" w:cs="Arial"/>
          <w:sz w:val="22"/>
          <w:szCs w:val="22"/>
        </w:rPr>
        <w:t xml:space="preserve"> are SMEs.</w:t>
      </w:r>
      <w:r w:rsidR="005B4D2C" w:rsidRPr="003305BE">
        <w:rPr>
          <w:rFonts w:ascii="Arial" w:hAnsi="Arial" w:cs="Arial"/>
          <w:sz w:val="22"/>
          <w:szCs w:val="22"/>
        </w:rPr>
        <w:t xml:space="preserve"> </w:t>
      </w:r>
      <w:r w:rsidRPr="003305BE">
        <w:rPr>
          <w:rFonts w:ascii="Arial" w:hAnsi="Arial" w:cs="Arial"/>
          <w:sz w:val="22"/>
          <w:szCs w:val="22"/>
        </w:rPr>
        <w:t xml:space="preserve">This </w:t>
      </w:r>
      <w:r w:rsidR="005B4D2C" w:rsidRPr="003305BE">
        <w:rPr>
          <w:rFonts w:ascii="Arial" w:hAnsi="Arial" w:cs="Arial"/>
          <w:sz w:val="22"/>
          <w:szCs w:val="22"/>
        </w:rPr>
        <w:t>measure</w:t>
      </w:r>
      <w:r w:rsidR="007C429E" w:rsidRPr="003305BE">
        <w:rPr>
          <w:rFonts w:ascii="Arial" w:hAnsi="Arial" w:cs="Arial"/>
          <w:sz w:val="22"/>
          <w:szCs w:val="22"/>
        </w:rPr>
        <w:t xml:space="preserve">, as also enhanced budgetary allocation of </w:t>
      </w:r>
      <w:proofErr w:type="spellStart"/>
      <w:r w:rsidR="007C429E" w:rsidRPr="003305BE">
        <w:rPr>
          <w:rFonts w:ascii="Arial" w:hAnsi="Arial" w:cs="Arial"/>
          <w:sz w:val="22"/>
          <w:szCs w:val="22"/>
        </w:rPr>
        <w:t>Rs</w:t>
      </w:r>
      <w:proofErr w:type="spellEnd"/>
      <w:r w:rsidR="007C429E" w:rsidRPr="003305BE">
        <w:rPr>
          <w:rFonts w:ascii="Arial" w:hAnsi="Arial" w:cs="Arial"/>
          <w:sz w:val="22"/>
          <w:szCs w:val="22"/>
        </w:rPr>
        <w:t xml:space="preserve"> 3,794 crore for credit support, capital and interest subsidy will</w:t>
      </w:r>
      <w:r w:rsidRPr="003305BE">
        <w:rPr>
          <w:rFonts w:ascii="Arial" w:hAnsi="Arial" w:cs="Arial"/>
          <w:sz w:val="22"/>
          <w:szCs w:val="22"/>
        </w:rPr>
        <w:t xml:space="preserve"> have a benign impact</w:t>
      </w:r>
      <w:r w:rsidR="007C429E" w:rsidRPr="003305BE">
        <w:rPr>
          <w:rFonts w:ascii="Arial" w:hAnsi="Arial" w:cs="Arial"/>
          <w:sz w:val="22"/>
          <w:szCs w:val="22"/>
        </w:rPr>
        <w:t xml:space="preserve"> on </w:t>
      </w:r>
      <w:r w:rsidR="005B4D2C" w:rsidRPr="003305BE">
        <w:rPr>
          <w:rFonts w:ascii="Arial" w:hAnsi="Arial" w:cs="Arial"/>
          <w:sz w:val="22"/>
          <w:szCs w:val="22"/>
        </w:rPr>
        <w:t>the smaller enterprises</w:t>
      </w:r>
      <w:r w:rsidRPr="003305BE">
        <w:rPr>
          <w:rFonts w:ascii="Arial" w:hAnsi="Arial" w:cs="Arial"/>
          <w:sz w:val="22"/>
          <w:szCs w:val="22"/>
        </w:rPr>
        <w:t xml:space="preserve">. </w:t>
      </w:r>
      <w:r w:rsidR="005B4D2C" w:rsidRPr="003305BE">
        <w:rPr>
          <w:rFonts w:ascii="Arial" w:hAnsi="Arial" w:cs="Arial"/>
          <w:sz w:val="22"/>
          <w:szCs w:val="22"/>
        </w:rPr>
        <w:t>That apart</w:t>
      </w:r>
      <w:r w:rsidRPr="003305BE">
        <w:rPr>
          <w:rFonts w:ascii="Arial" w:hAnsi="Arial" w:cs="Arial"/>
          <w:sz w:val="22"/>
          <w:szCs w:val="22"/>
        </w:rPr>
        <w:t xml:space="preserve">, simplification of </w:t>
      </w:r>
      <w:r w:rsidR="00A861CE" w:rsidRPr="003305BE">
        <w:rPr>
          <w:rFonts w:ascii="Arial" w:hAnsi="Arial" w:cs="Arial"/>
          <w:sz w:val="22"/>
          <w:szCs w:val="22"/>
        </w:rPr>
        <w:t xml:space="preserve">procedure for </w:t>
      </w:r>
      <w:r w:rsidRPr="003305BE">
        <w:rPr>
          <w:rFonts w:ascii="Arial" w:hAnsi="Arial" w:cs="Arial"/>
          <w:sz w:val="22"/>
          <w:szCs w:val="22"/>
        </w:rPr>
        <w:t xml:space="preserve">credit availability through </w:t>
      </w:r>
      <w:r w:rsidR="00A861CE" w:rsidRPr="003305BE">
        <w:rPr>
          <w:rFonts w:ascii="Arial" w:hAnsi="Arial" w:cs="Arial"/>
          <w:sz w:val="22"/>
          <w:szCs w:val="22"/>
        </w:rPr>
        <w:t>online-</w:t>
      </w:r>
      <w:r w:rsidRPr="003305BE">
        <w:rPr>
          <w:rFonts w:ascii="Arial" w:hAnsi="Arial" w:cs="Arial"/>
          <w:sz w:val="22"/>
          <w:szCs w:val="22"/>
        </w:rPr>
        <w:t>system for SMEs is a very welcome step.</w:t>
      </w:r>
    </w:p>
    <w:p w:rsidR="009D1AAD" w:rsidRPr="003305BE" w:rsidRDefault="009D1AAD" w:rsidP="000654AF">
      <w:pPr>
        <w:tabs>
          <w:tab w:val="left" w:pos="64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693519" w:rsidRPr="002E6F0C" w:rsidRDefault="00DC5099" w:rsidP="000654AF">
      <w:pPr>
        <w:tabs>
          <w:tab w:val="left" w:pos="64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305BE">
        <w:rPr>
          <w:rFonts w:ascii="Arial" w:hAnsi="Arial" w:cs="Arial"/>
          <w:sz w:val="22"/>
          <w:szCs w:val="22"/>
        </w:rPr>
        <w:t>The thrust given to the development of rural economy</w:t>
      </w:r>
      <w:r w:rsidR="00A861CE" w:rsidRPr="003305BE">
        <w:rPr>
          <w:rFonts w:ascii="Arial" w:hAnsi="Arial" w:cs="Arial"/>
          <w:sz w:val="22"/>
          <w:szCs w:val="22"/>
        </w:rPr>
        <w:t>, infrastructure, particularly roads, augur</w:t>
      </w:r>
      <w:r w:rsidR="005B4D2C" w:rsidRPr="003305BE">
        <w:rPr>
          <w:rFonts w:ascii="Arial" w:hAnsi="Arial" w:cs="Arial"/>
          <w:sz w:val="22"/>
          <w:szCs w:val="22"/>
        </w:rPr>
        <w:t>s</w:t>
      </w:r>
      <w:r w:rsidR="00A861CE" w:rsidRPr="003305BE">
        <w:rPr>
          <w:rFonts w:ascii="Arial" w:hAnsi="Arial" w:cs="Arial"/>
          <w:sz w:val="22"/>
          <w:szCs w:val="22"/>
        </w:rPr>
        <w:t xml:space="preserve"> well </w:t>
      </w:r>
      <w:r w:rsidR="005B4D2C" w:rsidRPr="003305BE">
        <w:rPr>
          <w:rFonts w:ascii="Arial" w:hAnsi="Arial" w:cs="Arial"/>
          <w:sz w:val="22"/>
          <w:szCs w:val="22"/>
        </w:rPr>
        <w:t xml:space="preserve"> </w:t>
      </w:r>
      <w:r w:rsidR="00A861CE" w:rsidRPr="003305BE">
        <w:rPr>
          <w:rFonts w:ascii="Arial" w:hAnsi="Arial" w:cs="Arial"/>
          <w:sz w:val="22"/>
          <w:szCs w:val="22"/>
        </w:rPr>
        <w:t>towards creating a vibrant automotive market in the country</w:t>
      </w:r>
      <w:r w:rsidR="005B4D2C" w:rsidRPr="003305BE">
        <w:rPr>
          <w:rFonts w:ascii="Arial" w:hAnsi="Arial" w:cs="Arial"/>
          <w:sz w:val="22"/>
          <w:szCs w:val="22"/>
        </w:rPr>
        <w:t>,</w:t>
      </w:r>
      <w:r w:rsidR="00A861CE" w:rsidRPr="003305BE">
        <w:rPr>
          <w:rFonts w:ascii="Arial" w:hAnsi="Arial" w:cs="Arial"/>
          <w:sz w:val="22"/>
          <w:szCs w:val="22"/>
        </w:rPr>
        <w:t xml:space="preserve"> which in turn</w:t>
      </w:r>
      <w:r w:rsidR="005B4D2C" w:rsidRPr="003305BE">
        <w:rPr>
          <w:rFonts w:ascii="Arial" w:hAnsi="Arial" w:cs="Arial"/>
          <w:sz w:val="22"/>
          <w:szCs w:val="22"/>
        </w:rPr>
        <w:t>,</w:t>
      </w:r>
      <w:r w:rsidR="00A861CE" w:rsidRPr="003305BE">
        <w:rPr>
          <w:rFonts w:ascii="Arial" w:hAnsi="Arial" w:cs="Arial"/>
          <w:sz w:val="22"/>
          <w:szCs w:val="22"/>
        </w:rPr>
        <w:t xml:space="preserve"> will fuel growth and development of the domestic auto component industry</w:t>
      </w:r>
      <w:r w:rsidR="00A861CE">
        <w:rPr>
          <w:rFonts w:ascii="Arial" w:hAnsi="Arial" w:cs="Arial"/>
          <w:sz w:val="22"/>
          <w:szCs w:val="22"/>
        </w:rPr>
        <w:t>.</w:t>
      </w:r>
    </w:p>
    <w:p w:rsidR="00693519" w:rsidRPr="002E6F0C" w:rsidRDefault="00693519" w:rsidP="000654AF">
      <w:pPr>
        <w:tabs>
          <w:tab w:val="left" w:pos="64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6221F9" w:rsidRPr="005B4D2C" w:rsidRDefault="005B4D2C" w:rsidP="000654AF">
      <w:pPr>
        <w:tabs>
          <w:tab w:val="left" w:pos="6480"/>
        </w:tabs>
        <w:spacing w:line="240" w:lineRule="atLeas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softHyphen/>
      </w:r>
      <w:r>
        <w:rPr>
          <w:rFonts w:ascii="Arial" w:hAnsi="Arial" w:cs="Arial"/>
          <w:szCs w:val="22"/>
        </w:rPr>
        <w:softHyphen/>
      </w:r>
      <w:r>
        <w:rPr>
          <w:rFonts w:ascii="Arial" w:hAnsi="Arial" w:cs="Arial"/>
          <w:szCs w:val="22"/>
        </w:rPr>
        <w:softHyphen/>
      </w:r>
      <w:r>
        <w:rPr>
          <w:rFonts w:ascii="Arial" w:hAnsi="Arial" w:cs="Arial"/>
          <w:szCs w:val="22"/>
        </w:rPr>
        <w:softHyphen/>
      </w:r>
      <w:r>
        <w:rPr>
          <w:rFonts w:ascii="Arial" w:hAnsi="Arial" w:cs="Arial"/>
          <w:szCs w:val="22"/>
        </w:rPr>
        <w:softHyphen/>
      </w:r>
      <w:r>
        <w:rPr>
          <w:rFonts w:ascii="Arial" w:hAnsi="Arial" w:cs="Arial"/>
          <w:szCs w:val="22"/>
        </w:rPr>
        <w:softHyphen/>
      </w:r>
      <w:r>
        <w:rPr>
          <w:rFonts w:ascii="Arial" w:hAnsi="Arial" w:cs="Arial"/>
          <w:szCs w:val="22"/>
        </w:rPr>
        <w:softHyphen/>
      </w:r>
      <w:r w:rsidR="006221F9" w:rsidRPr="00783F1A">
        <w:rPr>
          <w:rFonts w:asciiTheme="majorHAnsi" w:hAnsiTheme="majorHAnsi"/>
          <w:szCs w:val="22"/>
        </w:rPr>
        <w:t>___________________________________________________________________________________</w:t>
      </w:r>
    </w:p>
    <w:p w:rsidR="00A4137E" w:rsidRPr="00E84624" w:rsidRDefault="00A4137E" w:rsidP="000654AF">
      <w:pPr>
        <w:tabs>
          <w:tab w:val="left" w:pos="6480"/>
        </w:tabs>
        <w:jc w:val="center"/>
        <w:rPr>
          <w:rFonts w:ascii="Tahoma Negreta" w:eastAsia="Tahoma Negreta" w:hAnsi="Tahoma Negreta" w:cs="Tahoma Negreta"/>
          <w:b/>
          <w:sz w:val="22"/>
          <w:szCs w:val="22"/>
        </w:rPr>
      </w:pPr>
    </w:p>
    <w:p w:rsidR="00E84624" w:rsidRPr="00A27C3D" w:rsidRDefault="009159F7" w:rsidP="000654AF">
      <w:pPr>
        <w:tabs>
          <w:tab w:val="left" w:pos="6480"/>
        </w:tabs>
        <w:jc w:val="both"/>
        <w:rPr>
          <w:rFonts w:ascii="Arial" w:hAnsi="Arial" w:cs="Arial"/>
          <w:b/>
          <w:sz w:val="20"/>
          <w:szCs w:val="22"/>
        </w:rPr>
      </w:pPr>
      <w:r w:rsidRPr="00A27C3D">
        <w:rPr>
          <w:rFonts w:ascii="Arial" w:hAnsi="Arial" w:cs="Arial"/>
          <w:b/>
          <w:sz w:val="20"/>
          <w:szCs w:val="22"/>
        </w:rPr>
        <w:t>About ACMA:</w:t>
      </w:r>
      <w:r w:rsidRPr="00A27C3D">
        <w:rPr>
          <w:rFonts w:ascii="Arial" w:hAnsi="Arial" w:cs="Arial"/>
          <w:sz w:val="20"/>
          <w:szCs w:val="22"/>
        </w:rPr>
        <w:t xml:space="preserve"> The Automotive Component Manufacturers Association of India (ACMA) is the apex body representing the interest of the Indian Auto Component Industry. Its active involvement in trade promotion, technology up-gradation, quality enhancement and collection &amp; dissemination of information has made it a vital catalyst for this industry’s development. ACMA’s charter is to develop a globally competitive Indian auto component Industry and strengthen its role in national economic development as also promote business through international alliances. ACMA is an ISO </w:t>
      </w:r>
      <w:r w:rsidR="007C5032">
        <w:rPr>
          <w:rFonts w:ascii="Arial" w:hAnsi="Arial" w:cs="Arial"/>
          <w:sz w:val="20"/>
          <w:szCs w:val="22"/>
        </w:rPr>
        <w:t>9001:2008 certified Association</w:t>
      </w:r>
    </w:p>
    <w:p w:rsidR="00814EB1" w:rsidRDefault="00814EB1" w:rsidP="000654AF">
      <w:pPr>
        <w:tabs>
          <w:tab w:val="left" w:pos="6480"/>
        </w:tabs>
        <w:jc w:val="both"/>
        <w:rPr>
          <w:rFonts w:ascii="Arial" w:hAnsi="Arial" w:cs="Arial"/>
          <w:b/>
          <w:sz w:val="20"/>
          <w:szCs w:val="22"/>
        </w:rPr>
      </w:pPr>
    </w:p>
    <w:p w:rsidR="000E7606" w:rsidRPr="00A27C3D" w:rsidRDefault="000E7606" w:rsidP="000654AF">
      <w:pPr>
        <w:tabs>
          <w:tab w:val="left" w:pos="6480"/>
        </w:tabs>
        <w:jc w:val="both"/>
        <w:rPr>
          <w:rFonts w:ascii="Arial" w:hAnsi="Arial" w:cs="Arial"/>
          <w:b/>
          <w:sz w:val="20"/>
          <w:szCs w:val="22"/>
        </w:rPr>
      </w:pPr>
      <w:r w:rsidRPr="00A27C3D">
        <w:rPr>
          <w:rFonts w:ascii="Arial" w:hAnsi="Arial" w:cs="Arial"/>
          <w:b/>
          <w:sz w:val="20"/>
          <w:szCs w:val="22"/>
        </w:rPr>
        <w:t>For further details:</w:t>
      </w:r>
    </w:p>
    <w:tbl>
      <w:tblPr>
        <w:tblpPr w:leftFromText="180" w:rightFromText="180" w:vertAnchor="text" w:horzAnchor="margin" w:tblpY="309"/>
        <w:tblW w:w="99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5108"/>
      </w:tblGrid>
      <w:tr w:rsidR="00E84624" w:rsidRPr="00A27C3D" w:rsidTr="002E6F0C">
        <w:trPr>
          <w:trHeight w:val="756"/>
        </w:trPr>
        <w:tc>
          <w:tcPr>
            <w:tcW w:w="48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F0C" w:rsidRPr="002E6F0C" w:rsidRDefault="002E6F0C" w:rsidP="000654AF">
            <w:pPr>
              <w:pStyle w:val="NoSpacing"/>
              <w:tabs>
                <w:tab w:val="left" w:pos="6480"/>
              </w:tabs>
              <w:rPr>
                <w:rFonts w:asciiTheme="minorHAnsi" w:hAnsiTheme="minorHAnsi" w:cs="Tahoma"/>
                <w:b/>
                <w:bCs/>
                <w:sz w:val="18"/>
                <w:szCs w:val="22"/>
                <w:lang w:val="en-GB"/>
              </w:rPr>
            </w:pPr>
            <w:r w:rsidRPr="002E6F0C">
              <w:rPr>
                <w:rFonts w:asciiTheme="minorHAnsi" w:hAnsiTheme="minorHAnsi" w:cs="Tahoma"/>
                <w:b/>
                <w:bCs/>
                <w:sz w:val="18"/>
                <w:szCs w:val="22"/>
                <w:lang w:val="en-GB"/>
              </w:rPr>
              <w:t>ACMA:</w:t>
            </w:r>
          </w:p>
          <w:p w:rsidR="002E6F0C" w:rsidRDefault="002E6F0C" w:rsidP="000654AF">
            <w:pPr>
              <w:pStyle w:val="NoSpacing"/>
              <w:tabs>
                <w:tab w:val="left" w:pos="6480"/>
              </w:tabs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2E6F0C" w:rsidRPr="002E6F0C" w:rsidRDefault="002E6F0C" w:rsidP="000654AF">
            <w:pPr>
              <w:pStyle w:val="NoSpacing"/>
              <w:tabs>
                <w:tab w:val="left" w:pos="6480"/>
              </w:tabs>
              <w:rPr>
                <w:rFonts w:asciiTheme="minorHAnsi" w:hAnsiTheme="minorHAnsi" w:cs="Tahoma"/>
                <w:sz w:val="16"/>
                <w:szCs w:val="22"/>
                <w:lang w:val="en-GB"/>
              </w:rPr>
            </w:pPr>
            <w:proofErr w:type="spellStart"/>
            <w:r w:rsidRPr="002E6F0C">
              <w:rPr>
                <w:rFonts w:asciiTheme="minorHAnsi" w:hAnsiTheme="minorHAnsi" w:cs="Tahoma"/>
                <w:sz w:val="16"/>
                <w:szCs w:val="22"/>
                <w:lang w:val="en-GB"/>
              </w:rPr>
              <w:t>Harkaran</w:t>
            </w:r>
            <w:proofErr w:type="spellEnd"/>
            <w:r w:rsidRPr="002E6F0C">
              <w:rPr>
                <w:rFonts w:asciiTheme="minorHAnsi" w:hAnsiTheme="minorHAnsi" w:cs="Tahoma"/>
                <w:sz w:val="16"/>
                <w:szCs w:val="22"/>
                <w:lang w:val="en-GB"/>
              </w:rPr>
              <w:t xml:space="preserve"> Malhotra|98</w:t>
            </w:r>
            <w:r w:rsidR="00814EB1">
              <w:rPr>
                <w:rFonts w:asciiTheme="minorHAnsi" w:hAnsiTheme="minorHAnsi" w:cs="Tahoma"/>
                <w:sz w:val="16"/>
                <w:szCs w:val="22"/>
                <w:lang w:val="en-GB"/>
              </w:rPr>
              <w:t>73784038</w:t>
            </w:r>
            <w:r w:rsidRPr="002E6F0C">
              <w:rPr>
                <w:rFonts w:asciiTheme="minorHAnsi" w:hAnsiTheme="minorHAnsi" w:cs="Tahoma"/>
                <w:sz w:val="16"/>
                <w:szCs w:val="22"/>
                <w:lang w:val="en-GB"/>
              </w:rPr>
              <w:t>|</w:t>
            </w:r>
            <w:hyperlink r:id="rId8" w:history="1">
              <w:r w:rsidRPr="002E6F0C">
                <w:rPr>
                  <w:rStyle w:val="Hyperlink"/>
                  <w:rFonts w:asciiTheme="minorHAnsi" w:hAnsiTheme="minorHAnsi" w:cs="Tahoma"/>
                  <w:sz w:val="16"/>
                  <w:szCs w:val="22"/>
                  <w:lang w:val="en-GB"/>
                </w:rPr>
                <w:t>harkaran.malhotra@acma.in</w:t>
              </w:r>
            </w:hyperlink>
          </w:p>
          <w:p w:rsidR="002E6F0C" w:rsidRDefault="002E6F0C" w:rsidP="000654AF">
            <w:pPr>
              <w:pStyle w:val="NoSpacing"/>
              <w:tabs>
                <w:tab w:val="left" w:pos="6480"/>
              </w:tabs>
              <w:rPr>
                <w:rFonts w:asciiTheme="minorHAnsi" w:hAnsiTheme="minorHAnsi" w:cs="Tahoma"/>
                <w:b/>
                <w:bCs/>
                <w:sz w:val="22"/>
                <w:szCs w:val="22"/>
                <w:lang w:val="en-GB"/>
              </w:rPr>
            </w:pPr>
          </w:p>
          <w:p w:rsidR="00E84624" w:rsidRPr="00A27C3D" w:rsidRDefault="00E84624" w:rsidP="000654AF">
            <w:pPr>
              <w:pStyle w:val="NoSpacing"/>
              <w:tabs>
                <w:tab w:val="left" w:pos="6480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0C" w:rsidRPr="002E6F0C" w:rsidRDefault="002E6F0C" w:rsidP="000654AF">
            <w:pPr>
              <w:pStyle w:val="NoSpacing"/>
              <w:tabs>
                <w:tab w:val="left" w:pos="6480"/>
              </w:tabs>
              <w:rPr>
                <w:rFonts w:asciiTheme="minorHAnsi" w:hAnsiTheme="minorHAnsi" w:cs="Tahoma"/>
                <w:b/>
                <w:bCs/>
                <w:sz w:val="18"/>
                <w:szCs w:val="22"/>
                <w:lang w:val="en-GB"/>
              </w:rPr>
            </w:pPr>
            <w:r w:rsidRPr="002E6F0C">
              <w:rPr>
                <w:rFonts w:asciiTheme="minorHAnsi" w:hAnsiTheme="minorHAnsi" w:cs="Tahoma"/>
                <w:b/>
                <w:bCs/>
                <w:sz w:val="18"/>
                <w:szCs w:val="22"/>
                <w:lang w:val="en-GB"/>
              </w:rPr>
              <w:t>Avian Media:</w:t>
            </w:r>
          </w:p>
          <w:p w:rsidR="002E6F0C" w:rsidRDefault="002E6F0C" w:rsidP="000654AF">
            <w:pPr>
              <w:pStyle w:val="NoSpacing"/>
              <w:tabs>
                <w:tab w:val="left" w:pos="6480"/>
              </w:tabs>
              <w:rPr>
                <w:rFonts w:asciiTheme="minorHAnsi" w:hAnsiTheme="minorHAnsi" w:cs="Tahoma"/>
                <w:b/>
                <w:bCs/>
                <w:sz w:val="22"/>
                <w:szCs w:val="22"/>
                <w:lang w:val="en-GB"/>
              </w:rPr>
            </w:pPr>
          </w:p>
          <w:p w:rsidR="002E6F0C" w:rsidRPr="002E6F0C" w:rsidRDefault="008F77B1" w:rsidP="000654AF">
            <w:pPr>
              <w:pStyle w:val="NoSpacing"/>
              <w:tabs>
                <w:tab w:val="left" w:pos="6480"/>
              </w:tabs>
              <w:rPr>
                <w:rFonts w:asciiTheme="minorHAnsi" w:hAnsiTheme="minorHAnsi" w:cs="Tahoma"/>
                <w:sz w:val="16"/>
                <w:szCs w:val="22"/>
                <w:lang w:val="en-GB"/>
              </w:rPr>
            </w:pPr>
            <w:r>
              <w:rPr>
                <w:rFonts w:asciiTheme="minorHAnsi" w:hAnsiTheme="minorHAnsi" w:cs="Tahoma"/>
                <w:sz w:val="16"/>
                <w:szCs w:val="22"/>
                <w:lang w:val="en-GB"/>
              </w:rPr>
              <w:t>Saurabh Gupta</w:t>
            </w:r>
            <w:r w:rsidR="002E6F0C" w:rsidRPr="002E6F0C">
              <w:rPr>
                <w:rFonts w:asciiTheme="minorHAnsi" w:hAnsiTheme="minorHAnsi" w:cs="Tahoma"/>
                <w:sz w:val="16"/>
                <w:szCs w:val="22"/>
                <w:lang w:val="en-GB"/>
              </w:rPr>
              <w:t>|</w:t>
            </w:r>
            <w:r w:rsidR="00275D73">
              <w:rPr>
                <w:rFonts w:asciiTheme="minorHAnsi" w:hAnsiTheme="minorHAnsi" w:cs="Tahoma"/>
                <w:sz w:val="16"/>
                <w:szCs w:val="22"/>
                <w:lang w:val="en-GB"/>
              </w:rPr>
              <w:t>9818075578</w:t>
            </w:r>
            <w:r w:rsidR="00275D73" w:rsidRPr="00275D73">
              <w:rPr>
                <w:rStyle w:val="Hyperlink"/>
              </w:rPr>
              <w:t>|</w:t>
            </w:r>
            <w:r w:rsidR="00275D73" w:rsidRPr="00275D73">
              <w:rPr>
                <w:rStyle w:val="Hyperlink"/>
                <w:sz w:val="16"/>
              </w:rPr>
              <w:t>saurabhgupta@avian-media.com</w:t>
            </w:r>
          </w:p>
          <w:p w:rsidR="002E6F0C" w:rsidRPr="002E6F0C" w:rsidRDefault="00275D73" w:rsidP="000654AF">
            <w:pPr>
              <w:pStyle w:val="NoSpacing"/>
              <w:tabs>
                <w:tab w:val="left" w:pos="6480"/>
              </w:tabs>
              <w:rPr>
                <w:rFonts w:asciiTheme="minorHAnsi" w:hAnsiTheme="minorHAnsi" w:cs="Tahoma"/>
                <w:sz w:val="16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="Tahoma"/>
                <w:sz w:val="16"/>
                <w:szCs w:val="22"/>
                <w:lang w:val="en-GB"/>
              </w:rPr>
              <w:t>Stuti</w:t>
            </w:r>
            <w:proofErr w:type="spellEnd"/>
            <w:r>
              <w:rPr>
                <w:rFonts w:asciiTheme="minorHAnsi" w:hAnsiTheme="minorHAnsi" w:cs="Tahoma"/>
                <w:sz w:val="16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 w:val="16"/>
                <w:szCs w:val="22"/>
                <w:lang w:val="en-GB"/>
              </w:rPr>
              <w:t>Chabbra</w:t>
            </w:r>
            <w:proofErr w:type="spellEnd"/>
            <w:r>
              <w:rPr>
                <w:rFonts w:asciiTheme="minorHAnsi" w:hAnsiTheme="minorHAnsi" w:cs="Tahoma"/>
                <w:sz w:val="16"/>
                <w:szCs w:val="22"/>
                <w:lang w:val="en-GB"/>
              </w:rPr>
              <w:t xml:space="preserve"> |9873145222</w:t>
            </w:r>
            <w:r w:rsidR="002E6F0C" w:rsidRPr="002E6F0C">
              <w:rPr>
                <w:rFonts w:asciiTheme="minorHAnsi" w:hAnsiTheme="minorHAnsi" w:cs="Tahoma"/>
                <w:sz w:val="16"/>
                <w:szCs w:val="22"/>
                <w:lang w:val="en-GB"/>
              </w:rPr>
              <w:t xml:space="preserve"> </w:t>
            </w:r>
            <w:hyperlink r:id="rId9" w:history="1">
              <w:r w:rsidRPr="00E0183A">
                <w:rPr>
                  <w:rStyle w:val="Hyperlink"/>
                  <w:sz w:val="16"/>
                </w:rPr>
                <w:t xml:space="preserve">|stuti@avian-media.com </w:t>
              </w:r>
            </w:hyperlink>
          </w:p>
          <w:p w:rsidR="00E84624" w:rsidRPr="00A27C3D" w:rsidRDefault="00E84624" w:rsidP="00275D73">
            <w:pPr>
              <w:pStyle w:val="NoSpacing"/>
              <w:tabs>
                <w:tab w:val="left" w:pos="6480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:rsidR="000E7606" w:rsidRPr="00783F1A" w:rsidRDefault="000E7606" w:rsidP="000654AF">
      <w:pPr>
        <w:tabs>
          <w:tab w:val="left" w:pos="6480"/>
        </w:tabs>
      </w:pPr>
    </w:p>
    <w:sectPr w:rsidR="000E7606" w:rsidRPr="00783F1A" w:rsidSect="00E84624">
      <w:headerReference w:type="default" r:id="rId10"/>
      <w:footerReference w:type="default" r:id="rId11"/>
      <w:pgSz w:w="11900" w:h="16840"/>
      <w:pgMar w:top="448" w:right="843" w:bottom="0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971" w:rsidRDefault="00AF6971">
      <w:r>
        <w:separator/>
      </w:r>
    </w:p>
  </w:endnote>
  <w:endnote w:type="continuationSeparator" w:id="0">
    <w:p w:rsidR="00AF6971" w:rsidRDefault="00AF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31" w:rsidRDefault="00A1773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971" w:rsidRDefault="00AF6971">
      <w:r>
        <w:separator/>
      </w:r>
    </w:p>
  </w:footnote>
  <w:footnote w:type="continuationSeparator" w:id="0">
    <w:p w:rsidR="00AF6971" w:rsidRDefault="00AF6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31" w:rsidRDefault="00A1773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3331"/>
    <w:multiLevelType w:val="multilevel"/>
    <w:tmpl w:val="59D4B5EE"/>
    <w:lvl w:ilvl="0">
      <w:start w:val="1"/>
      <w:numFmt w:val="bullet"/>
      <w:lvlText w:val="•"/>
      <w:lvlJc w:val="left"/>
      <w:rPr>
        <w:rFonts w:ascii="Tahoma" w:eastAsia="Tahoma" w:hAnsi="Tahoma" w:cs="Tahoma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Tahoma" w:eastAsia="Tahoma" w:hAnsi="Tahoma" w:cs="Tahoma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Tahoma" w:eastAsia="Tahoma" w:hAnsi="Tahoma" w:cs="Tahoma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Tahoma" w:eastAsia="Tahoma" w:hAnsi="Tahoma" w:cs="Tahoma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Tahoma" w:eastAsia="Tahoma" w:hAnsi="Tahoma" w:cs="Tahoma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Tahoma" w:eastAsia="Tahoma" w:hAnsi="Tahoma" w:cs="Tahoma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Tahoma" w:eastAsia="Tahoma" w:hAnsi="Tahoma" w:cs="Tahoma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Tahoma" w:eastAsia="Tahoma" w:hAnsi="Tahoma" w:cs="Tahoma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Tahoma" w:eastAsia="Tahoma" w:hAnsi="Tahoma" w:cs="Tahoma"/>
        <w:color w:val="000000"/>
        <w:position w:val="0"/>
        <w:u w:color="000000"/>
      </w:rPr>
    </w:lvl>
  </w:abstractNum>
  <w:abstractNum w:abstractNumId="1" w15:restartNumberingAfterBreak="0">
    <w:nsid w:val="0D57697C"/>
    <w:multiLevelType w:val="multilevel"/>
    <w:tmpl w:val="1FDCACA2"/>
    <w:lvl w:ilvl="0">
      <w:numFmt w:val="bullet"/>
      <w:lvlText w:val="•"/>
      <w:lvlJc w:val="left"/>
      <w:rPr>
        <w:rFonts w:ascii="Tahoma Negreta" w:eastAsia="Tahoma Negreta" w:hAnsi="Tahoma Negreta" w:cs="Tahoma Negreta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Tahoma" w:eastAsia="Tahoma" w:hAnsi="Tahoma" w:cs="Tahoma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Tahoma" w:eastAsia="Tahoma" w:hAnsi="Tahoma" w:cs="Tahoma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Tahoma" w:eastAsia="Tahoma" w:hAnsi="Tahoma" w:cs="Tahoma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Tahoma" w:eastAsia="Tahoma" w:hAnsi="Tahoma" w:cs="Tahoma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Tahoma" w:eastAsia="Tahoma" w:hAnsi="Tahoma" w:cs="Tahoma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Tahoma" w:eastAsia="Tahoma" w:hAnsi="Tahoma" w:cs="Tahoma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Tahoma" w:eastAsia="Tahoma" w:hAnsi="Tahoma" w:cs="Tahoma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Tahoma" w:eastAsia="Tahoma" w:hAnsi="Tahoma" w:cs="Tahoma"/>
        <w:color w:val="000000"/>
        <w:position w:val="0"/>
        <w:u w:color="000000"/>
      </w:rPr>
    </w:lvl>
  </w:abstractNum>
  <w:abstractNum w:abstractNumId="2" w15:restartNumberingAfterBreak="0">
    <w:nsid w:val="10D73A01"/>
    <w:multiLevelType w:val="hybridMultilevel"/>
    <w:tmpl w:val="D8D03A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A52BC"/>
    <w:multiLevelType w:val="hybridMultilevel"/>
    <w:tmpl w:val="908A8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EC12F6"/>
    <w:multiLevelType w:val="hybridMultilevel"/>
    <w:tmpl w:val="362A7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966DA5"/>
    <w:multiLevelType w:val="multilevel"/>
    <w:tmpl w:val="29840D9A"/>
    <w:styleLink w:val="List0"/>
    <w:lvl w:ilvl="0">
      <w:numFmt w:val="bullet"/>
      <w:lvlText w:val="•"/>
      <w:lvlJc w:val="left"/>
      <w:pPr>
        <w:tabs>
          <w:tab w:val="num" w:pos="709"/>
        </w:tabs>
        <w:ind w:left="709" w:hanging="425"/>
      </w:pPr>
      <w:rPr>
        <w:rFonts w:ascii="Tahoma Negreta" w:eastAsia="Tahoma Negreta" w:hAnsi="Tahoma Negreta" w:cs="Tahoma Negreta"/>
        <w:b w:val="0"/>
        <w:bCs w:val="0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330"/>
        </w:tabs>
        <w:ind w:left="330" w:hanging="330"/>
      </w:pPr>
      <w:rPr>
        <w:rFonts w:ascii="Tahoma Negreta" w:eastAsia="Tahoma Negreta" w:hAnsi="Tahoma Negreta" w:cs="Tahoma Negreta"/>
        <w:b w:val="0"/>
        <w:bCs w:val="0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050"/>
        </w:tabs>
        <w:ind w:left="1050" w:hanging="330"/>
      </w:pPr>
      <w:rPr>
        <w:rFonts w:ascii="Tahoma Negreta" w:eastAsia="Tahoma Negreta" w:hAnsi="Tahoma Negreta" w:cs="Tahoma Negreta"/>
        <w:b w:val="0"/>
        <w:bCs w:val="0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rFonts w:ascii="Tahoma Negreta" w:eastAsia="Tahoma Negreta" w:hAnsi="Tahoma Negreta" w:cs="Tahoma Negreta"/>
        <w:b w:val="0"/>
        <w:bCs w:val="0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2490"/>
        </w:tabs>
        <w:ind w:left="2490" w:hanging="330"/>
      </w:pPr>
      <w:rPr>
        <w:rFonts w:ascii="Tahoma Negreta" w:eastAsia="Tahoma Negreta" w:hAnsi="Tahoma Negreta" w:cs="Tahoma Negreta"/>
        <w:b w:val="0"/>
        <w:bCs w:val="0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3210"/>
        </w:tabs>
        <w:ind w:left="3210" w:hanging="330"/>
      </w:pPr>
      <w:rPr>
        <w:rFonts w:ascii="Tahoma Negreta" w:eastAsia="Tahoma Negreta" w:hAnsi="Tahoma Negreta" w:cs="Tahoma Negreta"/>
        <w:b w:val="0"/>
        <w:bCs w:val="0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3930"/>
        </w:tabs>
        <w:ind w:left="3930" w:hanging="330"/>
      </w:pPr>
      <w:rPr>
        <w:rFonts w:ascii="Tahoma Negreta" w:eastAsia="Tahoma Negreta" w:hAnsi="Tahoma Negreta" w:cs="Tahoma Negreta"/>
        <w:b w:val="0"/>
        <w:bCs w:val="0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4650"/>
        </w:tabs>
        <w:ind w:left="4650" w:hanging="330"/>
      </w:pPr>
      <w:rPr>
        <w:rFonts w:ascii="Tahoma Negreta" w:eastAsia="Tahoma Negreta" w:hAnsi="Tahoma Negreta" w:cs="Tahoma Negreta"/>
        <w:b w:val="0"/>
        <w:bCs w:val="0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5370"/>
        </w:tabs>
        <w:ind w:left="5370" w:hanging="330"/>
      </w:pPr>
      <w:rPr>
        <w:rFonts w:ascii="Tahoma Negreta" w:eastAsia="Tahoma Negreta" w:hAnsi="Tahoma Negreta" w:cs="Tahoma Negreta"/>
        <w:b w:val="0"/>
        <w:bCs w:val="0"/>
        <w:color w:val="000000"/>
        <w:position w:val="0"/>
        <w:sz w:val="22"/>
        <w:szCs w:val="22"/>
        <w:u w:color="000000"/>
      </w:rPr>
    </w:lvl>
  </w:abstractNum>
  <w:abstractNum w:abstractNumId="6" w15:restartNumberingAfterBreak="0">
    <w:nsid w:val="31136247"/>
    <w:multiLevelType w:val="hybridMultilevel"/>
    <w:tmpl w:val="21C4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21B5D"/>
    <w:multiLevelType w:val="hybridMultilevel"/>
    <w:tmpl w:val="097C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0153A"/>
    <w:multiLevelType w:val="hybridMultilevel"/>
    <w:tmpl w:val="197C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47F0C"/>
    <w:multiLevelType w:val="hybridMultilevel"/>
    <w:tmpl w:val="68120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0A56FD"/>
    <w:multiLevelType w:val="multilevel"/>
    <w:tmpl w:val="FCC4B29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788E2E77"/>
    <w:multiLevelType w:val="hybridMultilevel"/>
    <w:tmpl w:val="A9BC14F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31"/>
    <w:rsid w:val="00001F9A"/>
    <w:rsid w:val="00043B52"/>
    <w:rsid w:val="000654AF"/>
    <w:rsid w:val="000E7606"/>
    <w:rsid w:val="001346F1"/>
    <w:rsid w:val="00140CB8"/>
    <w:rsid w:val="00175C94"/>
    <w:rsid w:val="001D080C"/>
    <w:rsid w:val="001D625E"/>
    <w:rsid w:val="00210B0F"/>
    <w:rsid w:val="00235A89"/>
    <w:rsid w:val="00275D73"/>
    <w:rsid w:val="00296CB2"/>
    <w:rsid w:val="002A3EB7"/>
    <w:rsid w:val="002B48C1"/>
    <w:rsid w:val="002E692E"/>
    <w:rsid w:val="002E6F0C"/>
    <w:rsid w:val="002F5A81"/>
    <w:rsid w:val="003302A7"/>
    <w:rsid w:val="003305BE"/>
    <w:rsid w:val="00393DE6"/>
    <w:rsid w:val="003A163C"/>
    <w:rsid w:val="003B3590"/>
    <w:rsid w:val="003D2DE3"/>
    <w:rsid w:val="00410C5A"/>
    <w:rsid w:val="00431859"/>
    <w:rsid w:val="00484948"/>
    <w:rsid w:val="004C4B99"/>
    <w:rsid w:val="004F7D79"/>
    <w:rsid w:val="00506C30"/>
    <w:rsid w:val="00544FBF"/>
    <w:rsid w:val="005B2ABE"/>
    <w:rsid w:val="005B4D2C"/>
    <w:rsid w:val="005C5EAD"/>
    <w:rsid w:val="006221F9"/>
    <w:rsid w:val="00693519"/>
    <w:rsid w:val="006E1E86"/>
    <w:rsid w:val="006F5DCF"/>
    <w:rsid w:val="0075726B"/>
    <w:rsid w:val="00783F1A"/>
    <w:rsid w:val="00786E71"/>
    <w:rsid w:val="007C429E"/>
    <w:rsid w:val="007C5032"/>
    <w:rsid w:val="00814EB1"/>
    <w:rsid w:val="00847E7B"/>
    <w:rsid w:val="00887E6C"/>
    <w:rsid w:val="008F77B1"/>
    <w:rsid w:val="009159F7"/>
    <w:rsid w:val="009D1AAD"/>
    <w:rsid w:val="00A00B04"/>
    <w:rsid w:val="00A01E55"/>
    <w:rsid w:val="00A06B68"/>
    <w:rsid w:val="00A10542"/>
    <w:rsid w:val="00A16A97"/>
    <w:rsid w:val="00A17731"/>
    <w:rsid w:val="00A27C3D"/>
    <w:rsid w:val="00A4137E"/>
    <w:rsid w:val="00A5378A"/>
    <w:rsid w:val="00A861CE"/>
    <w:rsid w:val="00AA7A67"/>
    <w:rsid w:val="00AB0D74"/>
    <w:rsid w:val="00AD566F"/>
    <w:rsid w:val="00AF6971"/>
    <w:rsid w:val="00B02042"/>
    <w:rsid w:val="00B021E1"/>
    <w:rsid w:val="00B25054"/>
    <w:rsid w:val="00B45099"/>
    <w:rsid w:val="00B60FB4"/>
    <w:rsid w:val="00B979E6"/>
    <w:rsid w:val="00BD72F5"/>
    <w:rsid w:val="00C27784"/>
    <w:rsid w:val="00C359A3"/>
    <w:rsid w:val="00CB6F65"/>
    <w:rsid w:val="00CE548B"/>
    <w:rsid w:val="00CF2985"/>
    <w:rsid w:val="00D01E76"/>
    <w:rsid w:val="00D05629"/>
    <w:rsid w:val="00D3200C"/>
    <w:rsid w:val="00D336B7"/>
    <w:rsid w:val="00D36CA1"/>
    <w:rsid w:val="00D455E6"/>
    <w:rsid w:val="00D46347"/>
    <w:rsid w:val="00D96789"/>
    <w:rsid w:val="00DC5099"/>
    <w:rsid w:val="00DE2553"/>
    <w:rsid w:val="00E223EE"/>
    <w:rsid w:val="00E578F5"/>
    <w:rsid w:val="00E60AA9"/>
    <w:rsid w:val="00E84624"/>
    <w:rsid w:val="00E9140F"/>
    <w:rsid w:val="00E93444"/>
    <w:rsid w:val="00EA173E"/>
    <w:rsid w:val="00EA61EA"/>
    <w:rsid w:val="00EC1AF2"/>
    <w:rsid w:val="00ED06AD"/>
    <w:rsid w:val="00EF78F2"/>
    <w:rsid w:val="00F43778"/>
    <w:rsid w:val="00F45440"/>
    <w:rsid w:val="00F64EC2"/>
    <w:rsid w:val="00FA6BE7"/>
    <w:rsid w:val="00FB4EF2"/>
    <w:rsid w:val="00FE2126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D0C91-63A0-473A-92C0-2D3CA983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ahoma" w:hAnsi="Arial Unicode MS" w:cs="Arial Unicode MS"/>
      <w:color w:val="000000"/>
      <w:sz w:val="24"/>
      <w:szCs w:val="24"/>
      <w:u w:color="000000"/>
      <w:lang w:val="en-US"/>
    </w:rPr>
  </w:style>
  <w:style w:type="paragraph" w:styleId="Title">
    <w:name w:val="Title"/>
    <w:pPr>
      <w:jc w:val="center"/>
    </w:pPr>
    <w:rPr>
      <w:rFonts w:ascii="Tahoma Negreta" w:hAnsi="Arial Unicode MS" w:cs="Arial Unicode MS"/>
      <w:color w:val="000000"/>
      <w:sz w:val="28"/>
      <w:szCs w:val="28"/>
      <w:u w:val="single" w:color="000000"/>
      <w:lang w:val="en-US"/>
    </w:rPr>
  </w:style>
  <w:style w:type="numbering" w:customStyle="1" w:styleId="List0">
    <w:name w:val="List 0"/>
    <w:basedOn w:val="ImportedStyle1"/>
    <w:pPr>
      <w:numPr>
        <w:numId w:val="4"/>
      </w:numPr>
    </w:pPr>
  </w:style>
  <w:style w:type="numbering" w:customStyle="1" w:styleId="ImportedStyle1">
    <w:name w:val="Imported Style 1"/>
  </w:style>
  <w:style w:type="character" w:customStyle="1" w:styleId="apple-converted-space">
    <w:name w:val="apple-converted-space"/>
    <w:basedOn w:val="DefaultParagraphFont"/>
    <w:rsid w:val="00CB6F65"/>
  </w:style>
  <w:style w:type="character" w:customStyle="1" w:styleId="aqj">
    <w:name w:val="aqj"/>
    <w:basedOn w:val="DefaultParagraphFont"/>
    <w:rsid w:val="00CB6F65"/>
  </w:style>
  <w:style w:type="paragraph" w:styleId="ListParagraph">
    <w:name w:val="List Paragraph"/>
    <w:basedOn w:val="Normal"/>
    <w:uiPriority w:val="34"/>
    <w:qFormat/>
    <w:rsid w:val="00786E71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2E6F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New Roman" w:eastAsiaTheme="minorHAnsi" w:hAnsi="Times New Roman" w:cs="Times New Roman"/>
      <w:color w:val="auto"/>
      <w:bdr w:val="none" w:sz="0" w:space="0" w:color="auto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AF"/>
    <w:rPr>
      <w:rFonts w:ascii="Segoe UI" w:eastAsia="Cambria" w:hAnsi="Segoe UI" w:cs="Segoe UI"/>
      <w:color w:val="000000"/>
      <w:sz w:val="18"/>
      <w:szCs w:val="18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karan.malhotra@acma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|stuti@avian-media.com%20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ahoma Negreta"/>
        <a:ea typeface="Tahoma Negreta"/>
        <a:cs typeface="Tahoma Negret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snq</dc:creator>
  <cp:lastModifiedBy>hm</cp:lastModifiedBy>
  <cp:revision>13</cp:revision>
  <cp:lastPrinted>2018-02-01T09:35:00Z</cp:lastPrinted>
  <dcterms:created xsi:type="dcterms:W3CDTF">2018-01-31T12:27:00Z</dcterms:created>
  <dcterms:modified xsi:type="dcterms:W3CDTF">2018-02-01T11:10:00Z</dcterms:modified>
</cp:coreProperties>
</file>