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EE" w:rsidRDefault="00504FEE">
      <w:pPr>
        <w:rPr>
          <w:rFonts w:ascii="Cambria" w:eastAsia="Cambria" w:hAnsi="Cambria"/>
          <w:sz w:val="22"/>
          <w:szCs w:val="22"/>
        </w:rPr>
      </w:pPr>
    </w:p>
    <w:p w:rsidR="00504FEE" w:rsidRDefault="00DC27A1">
      <w:pPr>
        <w:pStyle w:val="Title"/>
        <w:rPr>
          <w:rFonts w:ascii="Calibri" w:eastAsia="Calibri" w:hAnsi="Calibri"/>
          <w:b/>
          <w:sz w:val="24"/>
          <w:szCs w:val="24"/>
        </w:rPr>
      </w:pPr>
      <w:r>
        <w:rPr>
          <w:noProof/>
          <w:sz w:val="20"/>
        </w:rPr>
        <w:drawing>
          <wp:inline distT="0" distB="0" distL="0" distR="0">
            <wp:extent cx="1228725" cy="361950"/>
            <wp:effectExtent l="0" t="0" r="9525" b="0"/>
            <wp:docPr id="9"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DABE3DA5-9449-4697-A367-4E4D915265EC/tmp/etemp1/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29360" cy="362585"/>
                    </a:xfrm>
                    <a:prstGeom prst="rect">
                      <a:avLst/>
                    </a:prstGeom>
                    <a:noFill/>
                    <a:ln cap="flat">
                      <a:noFill/>
                    </a:ln>
                  </pic:spPr>
                </pic:pic>
              </a:graphicData>
            </a:graphic>
          </wp:inline>
        </w:drawing>
      </w:r>
    </w:p>
    <w:p w:rsidR="00504FEE" w:rsidRDefault="00DC27A1">
      <w:pPr>
        <w:pStyle w:val="Title"/>
        <w:rPr>
          <w:rFonts w:ascii="Calibri" w:eastAsia="Calibri" w:hAnsi="Calibri"/>
          <w:b/>
          <w:sz w:val="22"/>
          <w:szCs w:val="22"/>
        </w:rPr>
      </w:pPr>
      <w:r>
        <w:rPr>
          <w:rFonts w:ascii="Helvetica" w:eastAsia="Helvetica" w:hAnsi="Helvetica"/>
          <w:b/>
          <w:sz w:val="16"/>
          <w:szCs w:val="16"/>
        </w:rPr>
        <w:t>Automotive Component Manufacturers Association of India</w:t>
      </w:r>
    </w:p>
    <w:p w:rsidR="00504FEE" w:rsidRDefault="00504FEE">
      <w:pPr>
        <w:jc w:val="center"/>
        <w:rPr>
          <w:b/>
          <w:sz w:val="28"/>
          <w:szCs w:val="28"/>
        </w:rPr>
      </w:pPr>
    </w:p>
    <w:p w:rsidR="00504FEE" w:rsidRDefault="00DC27A1">
      <w:pPr>
        <w:jc w:val="center"/>
        <w:rPr>
          <w:b/>
          <w:sz w:val="32"/>
          <w:szCs w:val="32"/>
        </w:rPr>
      </w:pPr>
      <w:r>
        <w:rPr>
          <w:b/>
          <w:sz w:val="32"/>
          <w:szCs w:val="32"/>
        </w:rPr>
        <w:t>Press Release</w:t>
      </w:r>
    </w:p>
    <w:p w:rsidR="00504FEE" w:rsidRDefault="00504FEE">
      <w:pPr>
        <w:jc w:val="center"/>
        <w:rPr>
          <w:b/>
          <w:sz w:val="28"/>
          <w:szCs w:val="28"/>
        </w:rPr>
      </w:pPr>
    </w:p>
    <w:p w:rsidR="00504FEE" w:rsidRDefault="00DC27A1">
      <w:pPr>
        <w:jc w:val="center"/>
        <w:rPr>
          <w:b/>
          <w:sz w:val="28"/>
          <w:szCs w:val="28"/>
        </w:rPr>
      </w:pPr>
      <w:r>
        <w:rPr>
          <w:b/>
          <w:sz w:val="28"/>
          <w:szCs w:val="28"/>
        </w:rPr>
        <w:t xml:space="preserve"> Hon’ble Chief Minister of Gujarat, </w:t>
      </w:r>
      <w:proofErr w:type="spellStart"/>
      <w:r>
        <w:rPr>
          <w:b/>
          <w:sz w:val="28"/>
          <w:szCs w:val="28"/>
        </w:rPr>
        <w:t>Mr</w:t>
      </w:r>
      <w:proofErr w:type="spellEnd"/>
      <w:r>
        <w:rPr>
          <w:b/>
          <w:sz w:val="28"/>
          <w:szCs w:val="28"/>
        </w:rPr>
        <w:t xml:space="preserve"> </w:t>
      </w:r>
      <w:r>
        <w:rPr>
          <w:b/>
          <w:sz w:val="28"/>
          <w:szCs w:val="28"/>
        </w:rPr>
        <w:t xml:space="preserve">Vijay </w:t>
      </w:r>
      <w:proofErr w:type="spellStart"/>
      <w:r>
        <w:rPr>
          <w:b/>
          <w:sz w:val="28"/>
          <w:szCs w:val="28"/>
        </w:rPr>
        <w:t>Rupani</w:t>
      </w:r>
      <w:proofErr w:type="spellEnd"/>
      <w:r>
        <w:rPr>
          <w:b/>
          <w:sz w:val="28"/>
          <w:szCs w:val="28"/>
        </w:rPr>
        <w:t xml:space="preserve"> inaugurates ACMA Value Chain Summit, Gujarat</w:t>
      </w:r>
    </w:p>
    <w:p w:rsidR="00504FEE" w:rsidRDefault="00DC27A1">
      <w:pPr>
        <w:jc w:val="center"/>
        <w:rPr>
          <w:i/>
          <w:sz w:val="24"/>
          <w:szCs w:val="24"/>
        </w:rPr>
      </w:pPr>
      <w:r>
        <w:rPr>
          <w:i/>
          <w:sz w:val="24"/>
          <w:szCs w:val="24"/>
        </w:rPr>
        <w:t xml:space="preserve">Array of display by 200 auto component manufacturers for OEMs based in Gujarat </w:t>
      </w:r>
    </w:p>
    <w:p w:rsidR="00504FEE" w:rsidRDefault="00504FEE">
      <w:pPr>
        <w:jc w:val="both"/>
        <w:rPr>
          <w:i/>
          <w:sz w:val="22"/>
          <w:szCs w:val="22"/>
        </w:rPr>
      </w:pPr>
    </w:p>
    <w:p w:rsidR="00504FEE" w:rsidRDefault="00DC27A1">
      <w:pPr>
        <w:jc w:val="both"/>
        <w:rPr>
          <w:sz w:val="24"/>
          <w:szCs w:val="24"/>
        </w:rPr>
      </w:pPr>
      <w:r>
        <w:rPr>
          <w:b/>
          <w:sz w:val="24"/>
          <w:szCs w:val="24"/>
        </w:rPr>
        <w:t>Gandhinagar, 18</w:t>
      </w:r>
      <w:r>
        <w:rPr>
          <w:b/>
          <w:sz w:val="24"/>
          <w:szCs w:val="24"/>
          <w:vertAlign w:val="superscript"/>
        </w:rPr>
        <w:t>th</w:t>
      </w:r>
      <w:r>
        <w:rPr>
          <w:b/>
          <w:sz w:val="24"/>
          <w:szCs w:val="24"/>
        </w:rPr>
        <w:t xml:space="preserve"> May 2018</w:t>
      </w:r>
      <w:r>
        <w:rPr>
          <w:sz w:val="24"/>
          <w:szCs w:val="24"/>
        </w:rPr>
        <w:t>: The first ever Value Chain Summit in Gandhinagar, Gujarat by Automotive Component Manufacturers Association (ACMA) was inaugurated today by Hon’ble Chief Minister of Gujarat Vijay Rupani at Mahatma Mand</w:t>
      </w:r>
      <w:bookmarkStart w:id="0" w:name="_GoBack"/>
      <w:bookmarkEnd w:id="0"/>
      <w:r>
        <w:rPr>
          <w:sz w:val="24"/>
          <w:szCs w:val="24"/>
        </w:rPr>
        <w:t xml:space="preserve">ir, Gandhinagar.  </w:t>
      </w:r>
    </w:p>
    <w:p w:rsidR="00504FEE" w:rsidRDefault="00504FEE">
      <w:pPr>
        <w:jc w:val="both"/>
        <w:rPr>
          <w:sz w:val="24"/>
          <w:szCs w:val="24"/>
        </w:rPr>
      </w:pPr>
    </w:p>
    <w:p w:rsidR="00504FEE" w:rsidRDefault="00DC27A1">
      <w:pPr>
        <w:jc w:val="both"/>
        <w:rPr>
          <w:sz w:val="24"/>
          <w:szCs w:val="24"/>
        </w:rPr>
      </w:pPr>
      <w:r>
        <w:rPr>
          <w:sz w:val="24"/>
          <w:szCs w:val="24"/>
        </w:rPr>
        <w:t>The two-day summit will showcase the capabilities of 200 auto component makers, both Tier-1s and Tier-2, to OEMs based in Gujarat.  The event aims at creating a robust automotive ecosystem in the state, business opportunities for the auto component manufac</w:t>
      </w:r>
      <w:r>
        <w:rPr>
          <w:sz w:val="24"/>
          <w:szCs w:val="24"/>
        </w:rPr>
        <w:t>turers and building a forum for dialogue between the government and industry for dialogue to amicably resolve impediments.</w:t>
      </w:r>
    </w:p>
    <w:p w:rsidR="00504FEE" w:rsidRDefault="00DC27A1">
      <w:pPr>
        <w:jc w:val="both"/>
        <w:rPr>
          <w:sz w:val="24"/>
          <w:szCs w:val="24"/>
        </w:rPr>
      </w:pPr>
      <w:r>
        <w:rPr>
          <w:sz w:val="24"/>
          <w:szCs w:val="24"/>
        </w:rPr>
        <w:t xml:space="preserve"> </w:t>
      </w:r>
    </w:p>
    <w:p w:rsidR="00504FEE" w:rsidRDefault="00DC27A1">
      <w:pPr>
        <w:jc w:val="both"/>
        <w:rPr>
          <w:sz w:val="24"/>
          <w:szCs w:val="24"/>
        </w:rPr>
      </w:pPr>
      <w:r>
        <w:rPr>
          <w:sz w:val="24"/>
          <w:szCs w:val="24"/>
        </w:rPr>
        <w:t>Speaking on the occasion,</w:t>
      </w:r>
      <w:r>
        <w:rPr>
          <w:b/>
          <w:sz w:val="24"/>
          <w:szCs w:val="24"/>
        </w:rPr>
        <w:t xml:space="preserve"> Nirmal Minda, President, ACMA</w:t>
      </w:r>
      <w:r>
        <w:rPr>
          <w:sz w:val="24"/>
          <w:szCs w:val="24"/>
        </w:rPr>
        <w:t xml:space="preserve"> said, “We are honoured that the Hon’ble Chief Minister of Gujarat is here t</w:t>
      </w:r>
      <w:r>
        <w:rPr>
          <w:sz w:val="24"/>
          <w:szCs w:val="24"/>
        </w:rPr>
        <w:t>o inaugurate the ACMA Value Chain Summit. The state of Gujarat is in the making of Detroit of India and ACMA is delighted to host 200 leading auto component manufacturers, both Tier-1 and Tier-2 suppliers, who would help create a strong automotive ecosyste</w:t>
      </w:r>
      <w:r>
        <w:rPr>
          <w:sz w:val="24"/>
          <w:szCs w:val="24"/>
        </w:rPr>
        <w:t>m in the state. With complete alignment of industry initiatives with those of the Sate Government, I am confident that Gujarat would emerge as the key destination for automotive manufacturing in not to distant a future.”</w:t>
      </w:r>
    </w:p>
    <w:p w:rsidR="00504FEE" w:rsidRDefault="00504FEE">
      <w:pPr>
        <w:jc w:val="both"/>
        <w:rPr>
          <w:sz w:val="24"/>
          <w:szCs w:val="24"/>
        </w:rPr>
      </w:pPr>
    </w:p>
    <w:p w:rsidR="00504FEE" w:rsidRDefault="00DC27A1">
      <w:pPr>
        <w:jc w:val="both"/>
        <w:rPr>
          <w:sz w:val="24"/>
          <w:szCs w:val="24"/>
        </w:rPr>
      </w:pPr>
      <w:r>
        <w:rPr>
          <w:sz w:val="24"/>
          <w:szCs w:val="24"/>
        </w:rPr>
        <w:t>Addressing the gathering,</w:t>
      </w:r>
      <w:r>
        <w:rPr>
          <w:b/>
          <w:sz w:val="24"/>
          <w:szCs w:val="24"/>
        </w:rPr>
        <w:t xml:space="preserve"> Hon’ble </w:t>
      </w:r>
      <w:r>
        <w:rPr>
          <w:b/>
          <w:sz w:val="24"/>
          <w:szCs w:val="24"/>
        </w:rPr>
        <w:t>Chief Minister of Gujarat, Vijay Rupani</w:t>
      </w:r>
      <w:r>
        <w:rPr>
          <w:sz w:val="24"/>
          <w:szCs w:val="24"/>
        </w:rPr>
        <w:t xml:space="preserve"> said, “Gujarat has been proactive in attracting investments especially in the automotive sector. We have not only attracted the leading automotive players but have also earned the trust of all stakeholders in the ind</w:t>
      </w:r>
      <w:r>
        <w:rPr>
          <w:sz w:val="24"/>
          <w:szCs w:val="24"/>
        </w:rPr>
        <w:t>ustry. Building on this trust, I would like to assure the industry that my government stands committed to further strengthen the ecosystem in the state. I compliment ACMA for organising this Summit and for creating a unique industry forum for the developme</w:t>
      </w:r>
      <w:r>
        <w:rPr>
          <w:sz w:val="24"/>
          <w:szCs w:val="24"/>
        </w:rPr>
        <w:t xml:space="preserve">nt of the automotive industry in Gujarat.” </w:t>
      </w:r>
    </w:p>
    <w:p w:rsidR="00504FEE" w:rsidRDefault="00504FEE">
      <w:pPr>
        <w:jc w:val="both"/>
        <w:rPr>
          <w:sz w:val="24"/>
          <w:szCs w:val="24"/>
        </w:rPr>
      </w:pPr>
    </w:p>
    <w:p w:rsidR="00504FEE" w:rsidRDefault="00DC27A1">
      <w:pPr>
        <w:jc w:val="both"/>
        <w:rPr>
          <w:sz w:val="24"/>
          <w:szCs w:val="24"/>
        </w:rPr>
      </w:pPr>
      <w:r>
        <w:rPr>
          <w:sz w:val="24"/>
          <w:szCs w:val="24"/>
        </w:rPr>
        <w:t>Several key leaders from the vehicle industry graced and addressed the Summit, including   Kenichi Ayukawa, Managing Director &amp; CEO, Maruti Suzuki, Anurag Mehrotra President &amp; Managing Director, Ford India, Mino</w:t>
      </w:r>
      <w:r>
        <w:rPr>
          <w:sz w:val="24"/>
          <w:szCs w:val="24"/>
        </w:rPr>
        <w:t>ru Kato, President &amp; CEO, Honda Motors Cycles &amp; Scooters and Thomas Flack, Chief Purchase Officer- Tata Motors, among others.</w:t>
      </w:r>
    </w:p>
    <w:p w:rsidR="00504FEE" w:rsidRDefault="00504FEE">
      <w:pPr>
        <w:jc w:val="both"/>
        <w:rPr>
          <w:rFonts w:ascii="Arial" w:eastAsia="Arial" w:hAnsi="Arial"/>
          <w:sz w:val="22"/>
          <w:szCs w:val="22"/>
        </w:rPr>
      </w:pPr>
    </w:p>
    <w:p w:rsidR="00504FEE" w:rsidRDefault="00DC27A1">
      <w:pPr>
        <w:jc w:val="both"/>
        <w:rPr>
          <w:sz w:val="22"/>
          <w:szCs w:val="22"/>
        </w:rPr>
      </w:pPr>
      <w:r>
        <w:rPr>
          <w:noProof/>
        </w:rPr>
        <mc:AlternateContent>
          <mc:Choice Requires="wps">
            <w:drawing>
              <wp:anchor distT="0" distB="0" distL="114300" distR="114300" simplePos="0" relativeHeight="251624962" behindDoc="0" locked="0" layoutInCell="1" allowOverlap="1">
                <wp:simplePos x="0" y="0"/>
                <wp:positionH relativeFrom="column">
                  <wp:posOffset>-104779</wp:posOffset>
                </wp:positionH>
                <wp:positionV relativeFrom="paragraph">
                  <wp:posOffset>160659</wp:posOffset>
                </wp:positionV>
                <wp:extent cx="6153150" cy="0"/>
                <wp:effectExtent l="0" t="0" r="19050"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785" cy="635"/>
                        </a:xfrm>
                        <a:prstGeom prst="line">
                          <a:avLst/>
                        </a:prstGeom>
                        <a:ln cap="fla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3B1F09" id="Straight Connector 1" o:spid="_x0000_s1026" style="position:absolute;z-index:251624962;visibility:visible;mso-wrap-style:square;mso-wrap-distance-left:9pt;mso-wrap-distance-top:0;mso-wrap-distance-right:9pt;mso-wrap-distance-bottom:0;mso-position-horizontal:absolute;mso-position-horizontal-relative:text;mso-position-vertical:absolute;mso-position-vertical-relative:text" from="-8.25pt,12.65pt" to="47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" strokecolor="black [3200]" strokeweight="1.5pt">
                <v:stroke joinstyle="miter"/>
                <o:lock v:ext="edit" shapetype="f"/>
              </v:line>
            </w:pict>
          </mc:Fallback>
        </mc:AlternateContent>
      </w:r>
    </w:p>
    <w:p w:rsidR="00504FEE" w:rsidRDefault="00504FEE">
      <w:pPr>
        <w:jc w:val="both"/>
        <w:rPr>
          <w:rFonts w:ascii="Arial" w:eastAsia="Arial" w:hAnsi="Arial"/>
          <w:b/>
          <w:color w:val="000000"/>
        </w:rPr>
      </w:pPr>
    </w:p>
    <w:p w:rsidR="00504FEE" w:rsidRDefault="00DC27A1">
      <w:pPr>
        <w:jc w:val="both"/>
        <w:rPr>
          <w:b/>
          <w:sz w:val="22"/>
          <w:szCs w:val="22"/>
        </w:rPr>
      </w:pPr>
      <w:r>
        <w:rPr>
          <w:b/>
          <w:sz w:val="22"/>
          <w:szCs w:val="22"/>
        </w:rPr>
        <w:t>About ACMA</w:t>
      </w:r>
    </w:p>
    <w:p w:rsidR="00504FEE" w:rsidRDefault="00DC27A1">
      <w:pPr>
        <w:jc w:val="both"/>
        <w:rPr>
          <w:color w:val="000000"/>
          <w:sz w:val="22"/>
          <w:szCs w:val="22"/>
        </w:rPr>
      </w:pPr>
      <w:r>
        <w:rPr>
          <w:color w:val="000000"/>
          <w:sz w:val="22"/>
          <w:szCs w:val="22"/>
        </w:rPr>
        <w:t>The Automotive Component Manufacturers Association of India (ACMA) is the apex body representing the interest of th</w:t>
      </w:r>
      <w:r>
        <w:rPr>
          <w:color w:val="000000"/>
          <w:sz w:val="22"/>
          <w:szCs w:val="22"/>
        </w:rPr>
        <w:t>e Indian Auto Component Industry. Its membership of over 800 manufacturers contributes more than 90% of the auto component industry’s turnover in the organized sector. ACMA is an ISO 9001:2008 Certified Association.</w:t>
      </w:r>
    </w:p>
    <w:p w:rsidR="00504FEE" w:rsidRDefault="00DC27A1">
      <w:pPr>
        <w:jc w:val="both"/>
        <w:rPr>
          <w:color w:val="000000"/>
          <w:sz w:val="22"/>
          <w:szCs w:val="22"/>
        </w:rPr>
      </w:pPr>
      <w:r>
        <w:rPr>
          <w:color w:val="000000"/>
          <w:sz w:val="22"/>
          <w:szCs w:val="22"/>
        </w:rPr>
        <w:t>The Indian auto-component industry regis</w:t>
      </w:r>
      <w:r>
        <w:rPr>
          <w:color w:val="000000"/>
          <w:sz w:val="22"/>
          <w:szCs w:val="22"/>
        </w:rPr>
        <w:t>tered a turnover of Rs. 2,92,184 crore (USD 43.55 billion) growing by 14.3 per cent, and exports grew by 3.1 per cent to Rs.73,128 crore (USD 10.90 billion) in 2016-17, registering a CAGR of 11 percent over a period of six year. ACMA has played a pivotal r</w:t>
      </w:r>
      <w:r>
        <w:rPr>
          <w:color w:val="000000"/>
          <w:sz w:val="22"/>
          <w:szCs w:val="22"/>
        </w:rPr>
        <w:t>ole in supporting its members in export development and in discovering new market opportunities, currently the industry exports to more than 160 countries.</w:t>
      </w:r>
    </w:p>
    <w:p w:rsidR="00504FEE" w:rsidRDefault="00504FEE">
      <w:pPr>
        <w:pStyle w:val="Body"/>
        <w:jc w:val="both"/>
        <w:rPr>
          <w:rFonts w:ascii="Calibri" w:eastAsia="Calibri" w:hAnsi="Calibri"/>
          <w:b/>
          <w:sz w:val="20"/>
          <w:szCs w:val="20"/>
        </w:rPr>
      </w:pPr>
    </w:p>
    <w:p w:rsidR="00504FEE" w:rsidRDefault="00DC27A1">
      <w:pPr>
        <w:pStyle w:val="Body"/>
        <w:jc w:val="both"/>
        <w:rPr>
          <w:rFonts w:ascii="Calibri" w:eastAsia="Calibri" w:hAnsi="Calibri"/>
          <w:b/>
          <w:sz w:val="20"/>
          <w:szCs w:val="20"/>
        </w:rPr>
      </w:pPr>
      <w:r>
        <w:rPr>
          <w:rFonts w:ascii="Calibri" w:eastAsia="Calibri" w:hAnsi="Calibri"/>
          <w:b/>
          <w:sz w:val="20"/>
          <w:szCs w:val="20"/>
        </w:rPr>
        <w:t>For further information:</w:t>
      </w:r>
    </w:p>
    <w:tbl>
      <w:tblPr>
        <w:tblW w:w="0" w:type="auto"/>
        <w:tblInd w:w="-88" w:type="dxa"/>
        <w:tblLayout w:type="fixed"/>
        <w:tblCellMar>
          <w:left w:w="0" w:type="dxa"/>
          <w:right w:w="0" w:type="dxa"/>
        </w:tblCellMar>
        <w:tblLook w:val="04A0" w:firstRow="1" w:lastRow="0" w:firstColumn="1" w:lastColumn="0" w:noHBand="0" w:noVBand="1"/>
      </w:tblPr>
      <w:tblGrid>
        <w:gridCol w:w="2802"/>
        <w:gridCol w:w="6440"/>
      </w:tblGrid>
      <w:tr w:rsidR="00504FEE">
        <w:trPr>
          <w:trHeight w:val="1029"/>
        </w:trPr>
        <w:tc>
          <w:tcPr>
            <w:tcW w:w="2802" w:type="dxa"/>
            <w:tcBorders>
              <w:top w:val="single" w:sz="8" w:space="0" w:color="000000"/>
              <w:left w:val="single" w:sz="8" w:space="0" w:color="000000"/>
              <w:bottom w:val="single" w:sz="8" w:space="0" w:color="000000"/>
              <w:right w:val="single" w:sz="8" w:space="0" w:color="000000"/>
            </w:tcBorders>
            <w:shd w:val="clear" w:color="000000" w:fill="auto"/>
            <w:tcMar>
              <w:top w:w="80" w:type="dxa"/>
              <w:left w:w="80" w:type="dxa"/>
              <w:bottom w:w="80" w:type="dxa"/>
              <w:right w:w="80" w:type="dxa"/>
            </w:tcMar>
          </w:tcPr>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ACMA</w:t>
            </w:r>
          </w:p>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Harkaran Malhotra</w:t>
            </w:r>
          </w:p>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9818388411/9873784038</w:t>
            </w:r>
          </w:p>
          <w:p w:rsidR="00504FEE" w:rsidRDefault="00DC27A1">
            <w:pPr>
              <w:pStyle w:val="Body"/>
              <w:spacing w:line="252" w:lineRule="auto"/>
              <w:jc w:val="both"/>
              <w:rPr>
                <w:rFonts w:ascii="Calibri" w:eastAsia="Calibri" w:hAnsi="Calibri"/>
                <w:sz w:val="20"/>
                <w:szCs w:val="20"/>
              </w:rPr>
            </w:pPr>
            <w:hyperlink r:id="rId6">
              <w:r>
                <w:rPr>
                  <w:rStyle w:val="Hyperlink"/>
                  <w:rFonts w:ascii="Calibri" w:eastAsia="Calibri" w:hAnsi="Calibri"/>
                </w:rPr>
                <w:t>harkaran.malhotra@acma.in</w:t>
              </w:r>
            </w:hyperlink>
          </w:p>
        </w:tc>
        <w:tc>
          <w:tcPr>
            <w:tcW w:w="6440" w:type="dxa"/>
            <w:tcBorders>
              <w:top w:val="single" w:sz="8" w:space="0" w:color="000000"/>
              <w:left w:val="nil"/>
              <w:bottom w:val="single" w:sz="8" w:space="0" w:color="000000"/>
              <w:right w:val="single" w:sz="8" w:space="0" w:color="000000"/>
            </w:tcBorders>
            <w:shd w:val="clear" w:color="000000" w:fill="auto"/>
            <w:tcMar>
              <w:top w:w="80" w:type="dxa"/>
              <w:left w:w="80" w:type="dxa"/>
              <w:bottom w:w="80" w:type="dxa"/>
              <w:right w:w="80" w:type="dxa"/>
            </w:tcMar>
          </w:tcPr>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Avian Media</w:t>
            </w:r>
          </w:p>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 xml:space="preserve">Saurabh Gupta| M: 9818075578 | E: </w:t>
            </w:r>
            <w:hyperlink r:id="rId7">
              <w:r>
                <w:rPr>
                  <w:rStyle w:val="Hyperlink"/>
                  <w:rFonts w:ascii="Calibri" w:eastAsia="Calibri" w:hAnsi="Calibri"/>
                </w:rPr>
                <w:t>saurabhgupta@avian-media.com</w:t>
              </w:r>
            </w:hyperlink>
          </w:p>
          <w:p w:rsidR="00504FEE" w:rsidRDefault="00DC27A1">
            <w:pPr>
              <w:pStyle w:val="Body"/>
              <w:spacing w:line="252" w:lineRule="auto"/>
              <w:jc w:val="both"/>
              <w:rPr>
                <w:rFonts w:ascii="Calibri" w:eastAsia="Calibri" w:hAnsi="Calibri"/>
                <w:sz w:val="20"/>
                <w:szCs w:val="20"/>
              </w:rPr>
            </w:pPr>
            <w:r>
              <w:rPr>
                <w:rFonts w:ascii="Calibri" w:eastAsia="Calibri" w:hAnsi="Calibri"/>
                <w:sz w:val="20"/>
                <w:szCs w:val="20"/>
              </w:rPr>
              <w:t xml:space="preserve">Stuti Chhabra | M: 9873945222 | E: </w:t>
            </w:r>
            <w:hyperlink r:id="rId8">
              <w:r>
                <w:rPr>
                  <w:rStyle w:val="Hyperlink"/>
                  <w:rFonts w:ascii="Calibri" w:eastAsia="Calibri" w:hAnsi="Calibri"/>
                </w:rPr>
                <w:t>stuti@avian-media.com</w:t>
              </w:r>
            </w:hyperlink>
          </w:p>
        </w:tc>
      </w:tr>
    </w:tbl>
    <w:p w:rsidR="00504FEE" w:rsidRDefault="00504FEE"/>
    <w:p w:rsidR="00504FEE" w:rsidRDefault="00504FEE">
      <w:pPr>
        <w:rPr>
          <w:sz w:val="22"/>
          <w:szCs w:val="22"/>
        </w:rPr>
      </w:pPr>
    </w:p>
    <w:p w:rsidR="00504FEE" w:rsidRDefault="00504FEE">
      <w:pPr>
        <w:rPr>
          <w:sz w:val="22"/>
          <w:szCs w:val="22"/>
        </w:rPr>
      </w:pPr>
    </w:p>
    <w:p w:rsidR="00504FEE" w:rsidRDefault="00504FEE">
      <w:pPr>
        <w:rPr>
          <w:sz w:val="22"/>
          <w:szCs w:val="22"/>
        </w:rPr>
      </w:pPr>
    </w:p>
    <w:p w:rsidR="00504FEE" w:rsidRDefault="00504FEE">
      <w:pPr>
        <w:jc w:val="both"/>
        <w:rPr>
          <w:sz w:val="22"/>
          <w:szCs w:val="22"/>
        </w:rPr>
      </w:pPr>
    </w:p>
    <w:p w:rsidR="00504FEE" w:rsidRDefault="00504FEE">
      <w:pPr>
        <w:jc w:val="both"/>
        <w:rPr>
          <w:sz w:val="22"/>
          <w:szCs w:val="22"/>
        </w:rPr>
      </w:pPr>
    </w:p>
    <w:p w:rsidR="00504FEE" w:rsidRDefault="00504FEE">
      <w:pPr>
        <w:jc w:val="both"/>
        <w:rPr>
          <w:i/>
          <w:sz w:val="22"/>
          <w:szCs w:val="22"/>
        </w:rPr>
      </w:pPr>
    </w:p>
    <w:p w:rsidR="00504FEE" w:rsidRDefault="00504FEE">
      <w:pPr>
        <w:jc w:val="both"/>
        <w:rPr>
          <w:rFonts w:ascii="Arial" w:eastAsia="Arial" w:hAnsi="Arial"/>
        </w:rPr>
      </w:pPr>
    </w:p>
    <w:p w:rsidR="00504FEE" w:rsidRDefault="00504FEE">
      <w:pPr>
        <w:rPr>
          <w:sz w:val="22"/>
          <w:szCs w:val="22"/>
        </w:rPr>
      </w:pPr>
    </w:p>
    <w:sectPr w:rsidR="0050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Negreta">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000041A7"/>
    <w:lvl w:ilvl="0" w:tplc="3E1E5C86">
      <w:start w:val="1"/>
      <w:numFmt w:val="bullet"/>
      <w:lvlText w:val="·"/>
      <w:lvlJc w:val="left"/>
      <w:pPr>
        <w:ind w:left="360" w:hanging="360"/>
      </w:pPr>
      <w:rPr>
        <w:rFonts w:ascii="Symbol" w:eastAsia="Symbol" w:hAnsi="Symbol"/>
        <w:w w:val="100"/>
        <w:sz w:val="20"/>
        <w:szCs w:val="20"/>
        <w:shd w:val="clear" w:color="auto" w:fill="auto"/>
      </w:rPr>
    </w:lvl>
    <w:lvl w:ilvl="1" w:tplc="0E88C210">
      <w:start w:val="1"/>
      <w:numFmt w:val="bullet"/>
      <w:lvlText w:val="o"/>
      <w:lvlJc w:val="left"/>
      <w:pPr>
        <w:ind w:left="1080" w:hanging="360"/>
      </w:pPr>
      <w:rPr>
        <w:rFonts w:ascii="Courier New" w:eastAsia="Courier New" w:hAnsi="Courier New"/>
        <w:w w:val="100"/>
        <w:sz w:val="20"/>
        <w:szCs w:val="20"/>
        <w:shd w:val="clear" w:color="auto" w:fill="auto"/>
      </w:rPr>
    </w:lvl>
    <w:lvl w:ilvl="2" w:tplc="51104754">
      <w:start w:val="1"/>
      <w:numFmt w:val="bullet"/>
      <w:lvlText w:val="§"/>
      <w:lvlJc w:val="left"/>
      <w:pPr>
        <w:ind w:left="1800" w:hanging="360"/>
      </w:pPr>
      <w:rPr>
        <w:rFonts w:ascii="Wingdings" w:eastAsia="Wingdings" w:hAnsi="Wingdings"/>
        <w:w w:val="100"/>
        <w:sz w:val="20"/>
        <w:szCs w:val="20"/>
        <w:shd w:val="clear" w:color="auto" w:fill="auto"/>
      </w:rPr>
    </w:lvl>
    <w:lvl w:ilvl="3" w:tplc="BA00270E">
      <w:start w:val="1"/>
      <w:numFmt w:val="bullet"/>
      <w:lvlText w:val="·"/>
      <w:lvlJc w:val="left"/>
      <w:pPr>
        <w:ind w:left="2520" w:hanging="360"/>
      </w:pPr>
      <w:rPr>
        <w:rFonts w:ascii="Symbol" w:eastAsia="Symbol" w:hAnsi="Symbol"/>
        <w:w w:val="100"/>
        <w:sz w:val="20"/>
        <w:szCs w:val="20"/>
        <w:shd w:val="clear" w:color="auto" w:fill="auto"/>
      </w:rPr>
    </w:lvl>
    <w:lvl w:ilvl="4" w:tplc="BD088416">
      <w:start w:val="1"/>
      <w:numFmt w:val="bullet"/>
      <w:lvlText w:val="o"/>
      <w:lvlJc w:val="left"/>
      <w:pPr>
        <w:ind w:left="3240" w:hanging="360"/>
      </w:pPr>
      <w:rPr>
        <w:rFonts w:ascii="Courier New" w:eastAsia="Courier New" w:hAnsi="Courier New"/>
        <w:w w:val="100"/>
        <w:sz w:val="20"/>
        <w:szCs w:val="20"/>
        <w:shd w:val="clear" w:color="auto" w:fill="auto"/>
      </w:rPr>
    </w:lvl>
    <w:lvl w:ilvl="5" w:tplc="AA4E0E72">
      <w:start w:val="1"/>
      <w:numFmt w:val="bullet"/>
      <w:lvlText w:val="§"/>
      <w:lvlJc w:val="left"/>
      <w:pPr>
        <w:ind w:left="3960" w:hanging="360"/>
      </w:pPr>
      <w:rPr>
        <w:rFonts w:ascii="Wingdings" w:eastAsia="Wingdings" w:hAnsi="Wingdings"/>
        <w:w w:val="100"/>
        <w:sz w:val="20"/>
        <w:szCs w:val="20"/>
        <w:shd w:val="clear" w:color="auto" w:fill="auto"/>
      </w:rPr>
    </w:lvl>
    <w:lvl w:ilvl="6" w:tplc="8736AAB8">
      <w:start w:val="1"/>
      <w:numFmt w:val="bullet"/>
      <w:lvlText w:val="·"/>
      <w:lvlJc w:val="left"/>
      <w:pPr>
        <w:ind w:left="4680" w:hanging="360"/>
      </w:pPr>
      <w:rPr>
        <w:rFonts w:ascii="Symbol" w:eastAsia="Symbol" w:hAnsi="Symbol"/>
        <w:w w:val="100"/>
        <w:sz w:val="20"/>
        <w:szCs w:val="20"/>
        <w:shd w:val="clear" w:color="auto" w:fill="auto"/>
      </w:rPr>
    </w:lvl>
    <w:lvl w:ilvl="7" w:tplc="04FC7CA8">
      <w:start w:val="1"/>
      <w:numFmt w:val="bullet"/>
      <w:lvlText w:val="o"/>
      <w:lvlJc w:val="left"/>
      <w:pPr>
        <w:ind w:left="5400" w:hanging="360"/>
      </w:pPr>
      <w:rPr>
        <w:rFonts w:ascii="Courier New" w:eastAsia="Courier New" w:hAnsi="Courier New"/>
        <w:w w:val="100"/>
        <w:sz w:val="20"/>
        <w:szCs w:val="20"/>
        <w:shd w:val="clear" w:color="auto" w:fill="auto"/>
      </w:rPr>
    </w:lvl>
    <w:lvl w:ilvl="8" w:tplc="BC06D176">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 w15:restartNumberingAfterBreak="0">
    <w:nsid w:val="00000001"/>
    <w:multiLevelType w:val="hybridMultilevel"/>
    <w:tmpl w:val="10D63AF1"/>
    <w:lvl w:ilvl="0" w:tplc="DD4C2F5A">
      <w:start w:val="1"/>
      <w:numFmt w:val="bullet"/>
      <w:lvlText w:val="·"/>
      <w:lvlJc w:val="left"/>
      <w:pPr>
        <w:ind w:left="780" w:hanging="360"/>
      </w:pPr>
      <w:rPr>
        <w:rFonts w:ascii="Symbol" w:eastAsia="Symbol" w:hAnsi="Symbol"/>
        <w:w w:val="100"/>
        <w:sz w:val="20"/>
        <w:szCs w:val="20"/>
        <w:shd w:val="clear" w:color="auto" w:fill="auto"/>
      </w:rPr>
    </w:lvl>
    <w:lvl w:ilvl="1" w:tplc="0624D4CE">
      <w:start w:val="1"/>
      <w:numFmt w:val="bullet"/>
      <w:lvlText w:val="o"/>
      <w:lvlJc w:val="left"/>
      <w:pPr>
        <w:ind w:left="1500" w:hanging="360"/>
      </w:pPr>
      <w:rPr>
        <w:rFonts w:ascii="Courier New" w:eastAsia="Courier New" w:hAnsi="Courier New"/>
        <w:w w:val="100"/>
        <w:sz w:val="20"/>
        <w:szCs w:val="20"/>
        <w:shd w:val="clear" w:color="auto" w:fill="auto"/>
      </w:rPr>
    </w:lvl>
    <w:lvl w:ilvl="2" w:tplc="902426A8">
      <w:start w:val="1"/>
      <w:numFmt w:val="bullet"/>
      <w:lvlText w:val="§"/>
      <w:lvlJc w:val="left"/>
      <w:pPr>
        <w:ind w:left="2220" w:hanging="360"/>
      </w:pPr>
      <w:rPr>
        <w:rFonts w:ascii="Wingdings" w:eastAsia="Wingdings" w:hAnsi="Wingdings"/>
        <w:w w:val="100"/>
        <w:sz w:val="20"/>
        <w:szCs w:val="20"/>
        <w:shd w:val="clear" w:color="auto" w:fill="auto"/>
      </w:rPr>
    </w:lvl>
    <w:lvl w:ilvl="3" w:tplc="4E266106">
      <w:start w:val="1"/>
      <w:numFmt w:val="bullet"/>
      <w:lvlText w:val="·"/>
      <w:lvlJc w:val="left"/>
      <w:pPr>
        <w:ind w:left="2940" w:hanging="360"/>
      </w:pPr>
      <w:rPr>
        <w:rFonts w:ascii="Symbol" w:eastAsia="Symbol" w:hAnsi="Symbol"/>
        <w:w w:val="100"/>
        <w:sz w:val="20"/>
        <w:szCs w:val="20"/>
        <w:shd w:val="clear" w:color="auto" w:fill="auto"/>
      </w:rPr>
    </w:lvl>
    <w:lvl w:ilvl="4" w:tplc="8766FB6A">
      <w:start w:val="1"/>
      <w:numFmt w:val="bullet"/>
      <w:lvlText w:val="o"/>
      <w:lvlJc w:val="left"/>
      <w:pPr>
        <w:ind w:left="3660" w:hanging="360"/>
      </w:pPr>
      <w:rPr>
        <w:rFonts w:ascii="Courier New" w:eastAsia="Courier New" w:hAnsi="Courier New"/>
        <w:w w:val="100"/>
        <w:sz w:val="20"/>
        <w:szCs w:val="20"/>
        <w:shd w:val="clear" w:color="auto" w:fill="auto"/>
      </w:rPr>
    </w:lvl>
    <w:lvl w:ilvl="5" w:tplc="B23667C6">
      <w:start w:val="1"/>
      <w:numFmt w:val="bullet"/>
      <w:lvlText w:val="§"/>
      <w:lvlJc w:val="left"/>
      <w:pPr>
        <w:ind w:left="4380" w:hanging="360"/>
      </w:pPr>
      <w:rPr>
        <w:rFonts w:ascii="Wingdings" w:eastAsia="Wingdings" w:hAnsi="Wingdings"/>
        <w:w w:val="100"/>
        <w:sz w:val="20"/>
        <w:szCs w:val="20"/>
        <w:shd w:val="clear" w:color="auto" w:fill="auto"/>
      </w:rPr>
    </w:lvl>
    <w:lvl w:ilvl="6" w:tplc="744639AA">
      <w:start w:val="1"/>
      <w:numFmt w:val="bullet"/>
      <w:lvlText w:val="·"/>
      <w:lvlJc w:val="left"/>
      <w:pPr>
        <w:ind w:left="5100" w:hanging="360"/>
      </w:pPr>
      <w:rPr>
        <w:rFonts w:ascii="Symbol" w:eastAsia="Symbol" w:hAnsi="Symbol"/>
        <w:w w:val="100"/>
        <w:sz w:val="20"/>
        <w:szCs w:val="20"/>
        <w:shd w:val="clear" w:color="auto" w:fill="auto"/>
      </w:rPr>
    </w:lvl>
    <w:lvl w:ilvl="7" w:tplc="A682583A">
      <w:start w:val="1"/>
      <w:numFmt w:val="bullet"/>
      <w:lvlText w:val="o"/>
      <w:lvlJc w:val="left"/>
      <w:pPr>
        <w:ind w:left="5820" w:hanging="360"/>
      </w:pPr>
      <w:rPr>
        <w:rFonts w:ascii="Courier New" w:eastAsia="Courier New" w:hAnsi="Courier New"/>
        <w:w w:val="100"/>
        <w:sz w:val="20"/>
        <w:szCs w:val="20"/>
        <w:shd w:val="clear" w:color="auto" w:fill="auto"/>
      </w:rPr>
    </w:lvl>
    <w:lvl w:ilvl="8" w:tplc="28000122">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2" w15:restartNumberingAfterBreak="0">
    <w:nsid w:val="00000002"/>
    <w:multiLevelType w:val="hybridMultilevel"/>
    <w:tmpl w:val="60B7ACD9"/>
    <w:lvl w:ilvl="0" w:tplc="44886BC6">
      <w:start w:val="1"/>
      <w:numFmt w:val="bullet"/>
      <w:lvlText w:val="·"/>
      <w:lvlJc w:val="left"/>
      <w:pPr>
        <w:ind w:left="360" w:hanging="360"/>
      </w:pPr>
      <w:rPr>
        <w:rFonts w:ascii="Symbol" w:eastAsia="Symbol" w:hAnsi="Symbol"/>
        <w:w w:val="100"/>
        <w:sz w:val="20"/>
        <w:szCs w:val="20"/>
        <w:shd w:val="clear" w:color="auto" w:fill="auto"/>
      </w:rPr>
    </w:lvl>
    <w:lvl w:ilvl="1" w:tplc="E4985D7C">
      <w:numFmt w:val="bullet"/>
      <w:lvlText w:val="-"/>
      <w:lvlJc w:val="left"/>
      <w:pPr>
        <w:ind w:left="1560" w:hanging="480"/>
      </w:pPr>
      <w:rPr>
        <w:rFonts w:ascii="Arial" w:eastAsia="Arial" w:hAnsi="Arial"/>
        <w:w w:val="100"/>
        <w:sz w:val="20"/>
        <w:szCs w:val="20"/>
        <w:shd w:val="clear" w:color="auto" w:fill="auto"/>
      </w:rPr>
    </w:lvl>
    <w:lvl w:ilvl="2" w:tplc="F26E11DC">
      <w:start w:val="1"/>
      <w:numFmt w:val="bullet"/>
      <w:lvlText w:val="§"/>
      <w:lvlJc w:val="left"/>
      <w:pPr>
        <w:ind w:left="2160" w:hanging="360"/>
      </w:pPr>
      <w:rPr>
        <w:rFonts w:ascii="Wingdings" w:eastAsia="Wingdings" w:hAnsi="Wingdings"/>
        <w:w w:val="100"/>
        <w:sz w:val="20"/>
        <w:szCs w:val="20"/>
        <w:shd w:val="clear" w:color="auto" w:fill="auto"/>
      </w:rPr>
    </w:lvl>
    <w:lvl w:ilvl="3" w:tplc="8D0099D0">
      <w:start w:val="1"/>
      <w:numFmt w:val="bullet"/>
      <w:lvlText w:val="·"/>
      <w:lvlJc w:val="left"/>
      <w:pPr>
        <w:ind w:left="2880" w:hanging="360"/>
      </w:pPr>
      <w:rPr>
        <w:rFonts w:ascii="Symbol" w:eastAsia="Symbol" w:hAnsi="Symbol"/>
        <w:w w:val="100"/>
        <w:sz w:val="20"/>
        <w:szCs w:val="20"/>
        <w:shd w:val="clear" w:color="auto" w:fill="auto"/>
      </w:rPr>
    </w:lvl>
    <w:lvl w:ilvl="4" w:tplc="404E7820">
      <w:start w:val="1"/>
      <w:numFmt w:val="bullet"/>
      <w:lvlText w:val="o"/>
      <w:lvlJc w:val="left"/>
      <w:pPr>
        <w:ind w:left="3600" w:hanging="360"/>
      </w:pPr>
      <w:rPr>
        <w:rFonts w:ascii="Courier New" w:eastAsia="Courier New" w:hAnsi="Courier New"/>
        <w:w w:val="100"/>
        <w:sz w:val="20"/>
        <w:szCs w:val="20"/>
        <w:shd w:val="clear" w:color="auto" w:fill="auto"/>
      </w:rPr>
    </w:lvl>
    <w:lvl w:ilvl="5" w:tplc="D696C3E0">
      <w:start w:val="1"/>
      <w:numFmt w:val="bullet"/>
      <w:lvlText w:val="§"/>
      <w:lvlJc w:val="left"/>
      <w:pPr>
        <w:ind w:left="4320" w:hanging="360"/>
      </w:pPr>
      <w:rPr>
        <w:rFonts w:ascii="Wingdings" w:eastAsia="Wingdings" w:hAnsi="Wingdings"/>
        <w:w w:val="100"/>
        <w:sz w:val="20"/>
        <w:szCs w:val="20"/>
        <w:shd w:val="clear" w:color="auto" w:fill="auto"/>
      </w:rPr>
    </w:lvl>
    <w:lvl w:ilvl="6" w:tplc="F9D4CD98">
      <w:start w:val="1"/>
      <w:numFmt w:val="bullet"/>
      <w:lvlText w:val="·"/>
      <w:lvlJc w:val="left"/>
      <w:pPr>
        <w:ind w:left="5040" w:hanging="360"/>
      </w:pPr>
      <w:rPr>
        <w:rFonts w:ascii="Symbol" w:eastAsia="Symbol" w:hAnsi="Symbol"/>
        <w:w w:val="100"/>
        <w:sz w:val="20"/>
        <w:szCs w:val="20"/>
        <w:shd w:val="clear" w:color="auto" w:fill="auto"/>
      </w:rPr>
    </w:lvl>
    <w:lvl w:ilvl="7" w:tplc="BEF2F882">
      <w:start w:val="1"/>
      <w:numFmt w:val="bullet"/>
      <w:lvlText w:val="o"/>
      <w:lvlJc w:val="left"/>
      <w:pPr>
        <w:ind w:left="5760" w:hanging="360"/>
      </w:pPr>
      <w:rPr>
        <w:rFonts w:ascii="Courier New" w:eastAsia="Courier New" w:hAnsi="Courier New"/>
        <w:w w:val="100"/>
        <w:sz w:val="20"/>
        <w:szCs w:val="20"/>
        <w:shd w:val="clear" w:color="auto" w:fill="auto"/>
      </w:rPr>
    </w:lvl>
    <w:lvl w:ilvl="8" w:tplc="19DEAE74">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504FEE"/>
    <w:rsid w:val="00504FEE"/>
    <w:rsid w:val="00DC27A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CD4B0-C51C-46EE-8F88-5EE17926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Tahoma Negreta" w:eastAsia="Tahoma Negreta" w:hAnsi="Tahoma Negreta"/>
      <w:color w:val="000000"/>
      <w:sz w:val="28"/>
      <w:szCs w:val="28"/>
      <w:u w:val="single"/>
    </w:rPr>
  </w:style>
  <w:style w:type="paragraph" w:styleId="ListParagraph">
    <w:name w:val="List Paragraph"/>
    <w:basedOn w:val="Normal"/>
    <w:uiPriority w:val="26"/>
    <w:qFormat/>
    <w:pPr>
      <w:ind w:left="720"/>
    </w:pPr>
  </w:style>
  <w:style w:type="character" w:styleId="Hyperlink">
    <w:name w:val="Hyperlink"/>
    <w:basedOn w:val="DefaultParagraphFont"/>
    <w:semiHidden/>
    <w:unhideWhenUsed/>
    <w:rPr>
      <w:color w:val="0563C1"/>
      <w:w w:val="100"/>
      <w:sz w:val="20"/>
      <w:szCs w:val="20"/>
      <w:u w:val="single"/>
      <w:shd w:val="clear" w:color="auto" w:fill="auto"/>
    </w:rPr>
  </w:style>
  <w:style w:type="paragraph" w:customStyle="1" w:styleId="Body">
    <w:name w:val="Body"/>
    <w:basedOn w:val="Normal"/>
    <w:rPr>
      <w:rFonts w:ascii="Cambria" w:eastAsia="Cambria" w:hAnsi="Cambria"/>
      <w:color w:val="000000"/>
      <w:sz w:val="24"/>
      <w:szCs w:val="24"/>
    </w:rPr>
  </w:style>
  <w:style w:type="character" w:customStyle="1" w:styleId="apple-converted-space">
    <w:name w:val="apple-converted-space"/>
    <w:basedOn w:val="DefaultParagraphFont"/>
  </w:style>
  <w:style w:type="character" w:customStyle="1" w:styleId="TitleChar">
    <w:name w:val="Title Char"/>
    <w:basedOn w:val="DefaultParagraphFont"/>
    <w:link w:val="Title"/>
    <w:rPr>
      <w:rFonts w:ascii="Tahoma Negreta" w:eastAsia="Tahoma Negreta" w:hAnsi="Tahoma Negreta"/>
      <w:color w:val="000000"/>
      <w:w w:val="100"/>
      <w:sz w:val="28"/>
      <w:szCs w:val="28"/>
      <w:u w:val="single"/>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i@avian-media.com" TargetMode="External"/><Relationship Id="rId3" Type="http://schemas.openxmlformats.org/officeDocument/2006/relationships/settings" Target="settings.xml"/><Relationship Id="rId7" Type="http://schemas.openxmlformats.org/officeDocument/2006/relationships/hyperlink" Target="mailto:saurabhgupta@avia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karan.malhotra@acma.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Hewlett-Packard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hm</cp:lastModifiedBy>
  <cp:revision>4</cp:revision>
  <dcterms:created xsi:type="dcterms:W3CDTF">2018-05-18T10:30:00Z</dcterms:created>
  <dcterms:modified xsi:type="dcterms:W3CDTF">2018-05-18T10:31:00Z</dcterms:modified>
</cp:coreProperties>
</file>