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929"/>
        <w:tblW w:w="7328" w:type="dxa"/>
        <w:tblLook w:val="01E0" w:firstRow="1" w:lastRow="1" w:firstColumn="1" w:lastColumn="1" w:noHBand="0" w:noVBand="0"/>
      </w:tblPr>
      <w:tblGrid>
        <w:gridCol w:w="7328"/>
      </w:tblGrid>
      <w:tr w:rsidR="00E275E2" w:rsidRPr="00C731D2" w14:paraId="19D3565D" w14:textId="77777777" w:rsidTr="00E275E2">
        <w:trPr>
          <w:trHeight w:val="535"/>
        </w:trPr>
        <w:tc>
          <w:tcPr>
            <w:tcW w:w="7328" w:type="dxa"/>
          </w:tcPr>
          <w:p w14:paraId="064B8253" w14:textId="77777777" w:rsidR="00E275E2" w:rsidRPr="00C731D2" w:rsidRDefault="00E275E2" w:rsidP="00E275E2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31D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512E8E" wp14:editId="7873DFAA">
                  <wp:extent cx="14573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E2" w:rsidRPr="00C731D2" w14:paraId="6059CDE3" w14:textId="77777777" w:rsidTr="00E275E2">
        <w:trPr>
          <w:trHeight w:val="446"/>
        </w:trPr>
        <w:tc>
          <w:tcPr>
            <w:tcW w:w="7328" w:type="dxa"/>
          </w:tcPr>
          <w:p w14:paraId="5BA4E7B4" w14:textId="64D0CF45" w:rsidR="00E275E2" w:rsidRPr="00C731D2" w:rsidRDefault="00E275E2" w:rsidP="00E275E2">
            <w:pPr>
              <w:pStyle w:val="Header"/>
              <w:ind w:left="12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</w:pPr>
            <w:r w:rsidRPr="00C731D2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 xml:space="preserve">Automotive Component Manufacturers Association </w:t>
            </w:r>
            <w:r w:rsidR="00B65422" w:rsidRPr="00C731D2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o</w:t>
            </w:r>
            <w:r w:rsidRPr="00C731D2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f India</w:t>
            </w:r>
          </w:p>
        </w:tc>
      </w:tr>
    </w:tbl>
    <w:p w14:paraId="703C7413" w14:textId="77777777" w:rsidR="00714A2F" w:rsidRPr="00C731D2" w:rsidRDefault="00714A2F" w:rsidP="003A3995">
      <w:pPr>
        <w:rPr>
          <w:rFonts w:ascii="Arial" w:hAnsi="Arial" w:cs="Arial"/>
          <w:b/>
          <w:sz w:val="28"/>
          <w:szCs w:val="32"/>
          <w:u w:val="single"/>
          <w:lang w:val="en-GB"/>
        </w:rPr>
      </w:pPr>
    </w:p>
    <w:p w14:paraId="5A3DEB58" w14:textId="77777777" w:rsidR="00A02DB2" w:rsidRPr="00C731D2" w:rsidRDefault="00A02DB2" w:rsidP="00A520CE">
      <w:pPr>
        <w:jc w:val="center"/>
        <w:rPr>
          <w:rFonts w:asciiTheme="minorHAnsi" w:hAnsiTheme="minorHAnsi" w:cstheme="minorHAnsi"/>
          <w:b/>
          <w:sz w:val="32"/>
          <w:szCs w:val="36"/>
          <w:u w:val="single"/>
          <w:lang w:val="en-GB"/>
        </w:rPr>
      </w:pPr>
      <w:r w:rsidRPr="00C731D2">
        <w:rPr>
          <w:rFonts w:asciiTheme="minorHAnsi" w:hAnsiTheme="minorHAnsi" w:cstheme="minorHAnsi"/>
          <w:b/>
          <w:sz w:val="32"/>
          <w:szCs w:val="36"/>
          <w:u w:val="single"/>
          <w:lang w:val="en-GB"/>
        </w:rPr>
        <w:t>Press Release</w:t>
      </w:r>
    </w:p>
    <w:p w14:paraId="147A8549" w14:textId="77777777" w:rsidR="00A02DB2" w:rsidRPr="00C731D2" w:rsidRDefault="00A02DB2" w:rsidP="00A02DB2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n-GB"/>
        </w:rPr>
      </w:pPr>
    </w:p>
    <w:p w14:paraId="3B57EDBA" w14:textId="2980DC55" w:rsidR="004D6AE6" w:rsidRPr="00F413CC" w:rsidRDefault="004D6AE6" w:rsidP="004D6AE6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Indian Auto Component Industry clocks Rs. </w:t>
      </w:r>
      <w:r w:rsidR="00F07318">
        <w:rPr>
          <w:rFonts w:asciiTheme="minorHAnsi" w:hAnsiTheme="minorHAnsi" w:cstheme="minorHAnsi"/>
          <w:b/>
          <w:sz w:val="28"/>
          <w:szCs w:val="28"/>
          <w:lang w:val="en-GB"/>
        </w:rPr>
        <w:t>6.14</w:t>
      </w:r>
      <w:r w:rsidR="00D44D02"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lakh </w:t>
      </w:r>
      <w:r w:rsidR="00D64702"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crore </w:t>
      </w: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(USD </w:t>
      </w:r>
      <w:r w:rsidR="00F07318">
        <w:rPr>
          <w:rFonts w:asciiTheme="minorHAnsi" w:hAnsiTheme="minorHAnsi" w:cstheme="minorHAnsi"/>
          <w:b/>
          <w:sz w:val="28"/>
          <w:szCs w:val="28"/>
          <w:lang w:val="en-GB"/>
        </w:rPr>
        <w:t>74.1</w:t>
      </w:r>
      <w:r w:rsidR="00272AE2"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>billion)</w:t>
      </w:r>
      <w:r w:rsidR="00CB43BF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04735C">
        <w:rPr>
          <w:rFonts w:asciiTheme="minorHAnsi" w:hAnsiTheme="minorHAnsi" w:cstheme="minorHAnsi"/>
          <w:b/>
          <w:sz w:val="28"/>
          <w:szCs w:val="28"/>
          <w:lang w:val="en-GB"/>
        </w:rPr>
        <w:t>in turnover</w:t>
      </w: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, grows </w:t>
      </w:r>
      <w:r w:rsidR="00F07318">
        <w:rPr>
          <w:rFonts w:asciiTheme="minorHAnsi" w:hAnsiTheme="minorHAnsi" w:cstheme="minorHAnsi"/>
          <w:b/>
          <w:sz w:val="28"/>
          <w:szCs w:val="28"/>
          <w:lang w:val="en-GB"/>
        </w:rPr>
        <w:t>9.8</w:t>
      </w:r>
      <w:r w:rsidR="00D42EA2" w:rsidRPr="00F413CC">
        <w:rPr>
          <w:rFonts w:asciiTheme="minorHAnsi" w:hAnsiTheme="minorHAnsi" w:cstheme="minorHAnsi"/>
          <w:b/>
          <w:sz w:val="28"/>
          <w:szCs w:val="28"/>
          <w:lang w:val="en-GB"/>
        </w:rPr>
        <w:t>%</w:t>
      </w: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 </w:t>
      </w:r>
      <w:r w:rsidR="000A0C78" w:rsidRPr="00F413CC">
        <w:rPr>
          <w:rFonts w:asciiTheme="minorHAnsi" w:hAnsiTheme="minorHAnsi" w:cstheme="minorHAnsi"/>
          <w:b/>
          <w:sz w:val="28"/>
          <w:szCs w:val="28"/>
          <w:lang w:val="en-GB"/>
        </w:rPr>
        <w:t xml:space="preserve">FY </w:t>
      </w:r>
      <w:r w:rsidRPr="00F413CC">
        <w:rPr>
          <w:rFonts w:asciiTheme="minorHAnsi" w:hAnsiTheme="minorHAnsi" w:cstheme="minorHAnsi"/>
          <w:b/>
          <w:sz w:val="28"/>
          <w:szCs w:val="28"/>
          <w:lang w:val="en-GB"/>
        </w:rPr>
        <w:t>20</w:t>
      </w:r>
      <w:r w:rsidR="006365B9" w:rsidRPr="00F413CC">
        <w:rPr>
          <w:rFonts w:asciiTheme="minorHAnsi" w:hAnsiTheme="minorHAnsi" w:cstheme="minorHAnsi"/>
          <w:b/>
          <w:sz w:val="28"/>
          <w:szCs w:val="28"/>
          <w:lang w:val="en-GB"/>
        </w:rPr>
        <w:t>23</w:t>
      </w:r>
      <w:r w:rsidR="00F07318">
        <w:rPr>
          <w:rFonts w:asciiTheme="minorHAnsi" w:hAnsiTheme="minorHAnsi" w:cstheme="minorHAnsi"/>
          <w:b/>
          <w:sz w:val="28"/>
          <w:szCs w:val="28"/>
          <w:lang w:val="en-GB"/>
        </w:rPr>
        <w:t>-24</w:t>
      </w:r>
    </w:p>
    <w:p w14:paraId="3747D8DB" w14:textId="77777777" w:rsidR="004D6AE6" w:rsidRPr="00C731D2" w:rsidRDefault="004D6AE6" w:rsidP="00EE521D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731D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777088B6" w14:textId="67EFFB78" w:rsidR="00D91481" w:rsidRPr="00F413CC" w:rsidRDefault="000A0C78" w:rsidP="001E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S</w:t>
      </w:r>
      <w:r w:rsidR="00070E6C">
        <w:rPr>
          <w:rFonts w:asciiTheme="minorHAnsi" w:hAnsiTheme="minorHAnsi" w:cstheme="minorHAnsi"/>
          <w:b/>
          <w:i/>
          <w:sz w:val="24"/>
          <w:szCs w:val="24"/>
          <w:lang w:val="en-GB"/>
        </w:rPr>
        <w:t>upply</w:t>
      </w: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to </w:t>
      </w:r>
      <w:r w:rsidR="00C047F1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OEMs </w:t>
      </w:r>
      <w:r w:rsidR="00D91481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grows</w:t>
      </w:r>
      <w:r w:rsidR="00B6435A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9</w:t>
      </w: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%</w:t>
      </w:r>
      <w:r w:rsidR="00D91481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on back of 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robust</w:t>
      </w:r>
      <w:r w:rsidR="00531BF6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growth in vehicle</w:t>
      </w:r>
      <w:r w:rsidR="00BD39A0">
        <w:rPr>
          <w:rFonts w:asciiTheme="minorHAnsi" w:hAnsiTheme="minorHAnsi" w:cstheme="minorHAnsi"/>
          <w:b/>
          <w:i/>
          <w:sz w:val="24"/>
          <w:szCs w:val="24"/>
          <w:lang w:val="en-GB"/>
        </w:rPr>
        <w:t>s’ production</w:t>
      </w:r>
    </w:p>
    <w:p w14:paraId="5A570CB1" w14:textId="00E8C964" w:rsidR="004D6AE6" w:rsidRPr="00F413CC" w:rsidRDefault="00531BF6" w:rsidP="001E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Export</w:t>
      </w:r>
      <w:r w:rsidR="00BD39A0">
        <w:rPr>
          <w:rFonts w:asciiTheme="minorHAnsi" w:hAnsiTheme="minorHAnsi" w:cstheme="minorHAnsi"/>
          <w:b/>
          <w:i/>
          <w:sz w:val="24"/>
          <w:szCs w:val="24"/>
          <w:lang w:val="en-GB"/>
        </w:rPr>
        <w:t>s, with trade surplus,</w:t>
      </w: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remain steady despite 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geopolitical challenges </w:t>
      </w:r>
    </w:p>
    <w:p w14:paraId="588ED8E9" w14:textId="2EBD0F0E" w:rsidR="004D6AE6" w:rsidRPr="00F413CC" w:rsidRDefault="004D6AE6" w:rsidP="001E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Auto component Aftermarket </w:t>
      </w:r>
      <w:r w:rsidR="00434F33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grows 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10%</w:t>
      </w:r>
      <w:r w:rsidR="00434F33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% to</w:t>
      </w: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="00D42EA2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Rs. 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93,886</w:t>
      </w:r>
      <w:r w:rsidR="001E144C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crore (USD</w:t>
      </w:r>
      <w:r w:rsidR="00483D31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="00434F33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1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1.3</w:t>
      </w: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billion) </w:t>
      </w:r>
    </w:p>
    <w:p w14:paraId="77B2675E" w14:textId="76598D7F" w:rsidR="00C138E4" w:rsidRPr="00F413CC" w:rsidRDefault="00BD39A0" w:rsidP="001E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Supply to </w:t>
      </w:r>
      <w:r w:rsidR="00C138E4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EVs account for 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6</w:t>
      </w:r>
      <w:r w:rsidR="00C138E4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% of Auto Components Industry </w:t>
      </w:r>
      <w:r w:rsidR="001659C6">
        <w:rPr>
          <w:rFonts w:asciiTheme="minorHAnsi" w:hAnsiTheme="minorHAnsi" w:cstheme="minorHAnsi"/>
          <w:b/>
          <w:i/>
          <w:sz w:val="24"/>
          <w:szCs w:val="24"/>
          <w:lang w:val="en-GB"/>
        </w:rPr>
        <w:t>turnover</w:t>
      </w:r>
      <w:r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</w:p>
    <w:p w14:paraId="0B9F5AFB" w14:textId="030C87B9" w:rsidR="00327740" w:rsidRPr="00F413CC" w:rsidRDefault="00327740" w:rsidP="001E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Industry optimistic as </w:t>
      </w:r>
      <w:r w:rsidR="00272AE2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economy exhibit</w:t>
      </w:r>
      <w:r w:rsidR="00F07318">
        <w:rPr>
          <w:rFonts w:asciiTheme="minorHAnsi" w:hAnsiTheme="minorHAnsi" w:cstheme="minorHAnsi"/>
          <w:b/>
          <w:i/>
          <w:sz w:val="24"/>
          <w:szCs w:val="24"/>
          <w:lang w:val="en-GB"/>
        </w:rPr>
        <w:t>s</w:t>
      </w:r>
      <w:r w:rsidR="00272AE2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 xml:space="preserve"> </w:t>
      </w:r>
      <w:r w:rsidR="00531BF6" w:rsidRPr="00F413CC">
        <w:rPr>
          <w:rFonts w:asciiTheme="minorHAnsi" w:hAnsiTheme="minorHAnsi" w:cstheme="minorHAnsi"/>
          <w:b/>
          <w:i/>
          <w:sz w:val="24"/>
          <w:szCs w:val="24"/>
          <w:lang w:val="en-GB"/>
        </w:rPr>
        <w:t>robustness</w:t>
      </w:r>
    </w:p>
    <w:p w14:paraId="60171E09" w14:textId="77777777" w:rsidR="00F413CC" w:rsidRDefault="00F413CC" w:rsidP="003E4B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B47AF28" w14:textId="7A39429A" w:rsidR="001F16CF" w:rsidRPr="00F413CC" w:rsidRDefault="00A02DB2" w:rsidP="00F413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hAnsiTheme="minorHAnsi" w:cstheme="minorHAnsi"/>
          <w:b/>
          <w:sz w:val="24"/>
          <w:szCs w:val="24"/>
          <w:lang w:val="en-GB"/>
        </w:rPr>
        <w:t>New Delhi</w:t>
      </w:r>
      <w:r w:rsidR="00F413CC">
        <w:rPr>
          <w:rFonts w:asciiTheme="minorHAnsi" w:hAnsiTheme="minorHAnsi" w:cstheme="minorHAnsi"/>
          <w:b/>
          <w:sz w:val="24"/>
          <w:szCs w:val="24"/>
          <w:lang w:val="en-GB"/>
        </w:rPr>
        <w:t>,</w:t>
      </w:r>
      <w:r w:rsidRPr="00F413C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761E77">
        <w:rPr>
          <w:rFonts w:asciiTheme="minorHAnsi" w:hAnsiTheme="minorHAnsi" w:cstheme="minorHAnsi"/>
          <w:b/>
          <w:sz w:val="24"/>
          <w:szCs w:val="24"/>
          <w:lang w:val="en-GB"/>
        </w:rPr>
        <w:t>25</w:t>
      </w:r>
      <w:r w:rsidR="004D6AE6" w:rsidRPr="00F413C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F07318">
        <w:rPr>
          <w:rFonts w:asciiTheme="minorHAnsi" w:hAnsiTheme="minorHAnsi" w:cstheme="minorHAnsi"/>
          <w:b/>
          <w:sz w:val="24"/>
          <w:szCs w:val="24"/>
          <w:lang w:val="en-GB"/>
        </w:rPr>
        <w:t>July</w:t>
      </w:r>
      <w:r w:rsidR="004D6AE6" w:rsidRPr="00F413C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20</w:t>
      </w:r>
      <w:r w:rsidR="000A0C78" w:rsidRPr="00F413CC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="00F07318">
        <w:rPr>
          <w:rFonts w:asciiTheme="minorHAnsi" w:hAnsiTheme="minorHAnsi" w:cstheme="minorHAnsi"/>
          <w:b/>
          <w:sz w:val="24"/>
          <w:szCs w:val="24"/>
          <w:lang w:val="en-GB"/>
        </w:rPr>
        <w:t>4</w:t>
      </w:r>
      <w:r w:rsidRPr="00F413CC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Automotive Component Manufacturers Association of India (ACMA), the apex body representing India’s Auto Component manufacturing industry today announced the findings of its Industry Performance</w:t>
      </w:r>
      <w:r w:rsidR="005D669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Review for the</w:t>
      </w:r>
      <w:r w:rsidR="002802B6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D669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fiscal</w:t>
      </w:r>
      <w:r w:rsidR="000A0C7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year</w:t>
      </w:r>
      <w:r w:rsidR="005D669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2687F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272AE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1E144C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F0731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-24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The </w:t>
      </w:r>
      <w:r w:rsidR="008C727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turnover of the 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automotive comp</w:t>
      </w:r>
      <w:r w:rsidR="004F7C1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onent industry </w:t>
      </w:r>
      <w:r w:rsidR="005324FC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stoo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d at Rs.</w:t>
      </w:r>
      <w:r w:rsidR="007D5FFA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0731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6.14</w:t>
      </w:r>
      <w:r w:rsidR="007D5FFA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lakh crore (USD </w:t>
      </w:r>
      <w:r w:rsidR="00F0731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74.1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billion) for the period April </w:t>
      </w:r>
      <w:r w:rsidR="00BE39D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272AE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F0731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BE39D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to </w:t>
      </w:r>
      <w:r w:rsidR="007D5FFA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March 202</w:t>
      </w:r>
      <w:r w:rsidR="00F0731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4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, registering a growth of </w:t>
      </w:r>
      <w:r w:rsidR="00F0731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9.8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% </w:t>
      </w:r>
      <w:r w:rsidR="003E088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over the previous year. </w:t>
      </w:r>
    </w:p>
    <w:p w14:paraId="4817563E" w14:textId="77777777" w:rsidR="001F16CF" w:rsidRPr="00F413CC" w:rsidRDefault="001F16CF" w:rsidP="00F413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49F9D8FA" w14:textId="152353DE" w:rsidR="000868B3" w:rsidRPr="00F413CC" w:rsidRDefault="0013401C" w:rsidP="00F413CC">
      <w:pPr>
        <w:spacing w:line="276" w:lineRule="auto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Commenting on the performance of the auto component industry</w:t>
      </w:r>
      <w:r w:rsidR="00A02D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A02DB2" w:rsidRPr="00F413CC">
        <w:rPr>
          <w:rFonts w:asciiTheme="minorHAnsi" w:eastAsia="Calibri" w:hAnsiTheme="minorHAnsi" w:cstheme="minorHAnsi"/>
          <w:b/>
          <w:color w:val="000000"/>
          <w:sz w:val="24"/>
          <w:szCs w:val="24"/>
          <w:bdr w:val="none" w:sz="0" w:space="0" w:color="auto" w:frame="1"/>
          <w:lang w:val="en-GB"/>
        </w:rPr>
        <w:t>Vinnie Mehta, Director General, ACMA</w:t>
      </w:r>
      <w:r w:rsidR="000B784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F16CF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said</w:t>
      </w:r>
      <w:r w:rsidR="000B7849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“</w:t>
      </w:r>
      <w:r w:rsidR="00531BF6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On back of </w:t>
      </w:r>
      <w:r w:rsidR="00EC50EE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steady</w:t>
      </w:r>
      <w:r w:rsidR="00531BF6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vehicle</w:t>
      </w:r>
      <w:r w:rsidR="00BD39A0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s’</w:t>
      </w:r>
      <w:r w:rsidR="00531BF6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64DB9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production</w:t>
      </w:r>
      <w:r w:rsidR="00531BF6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in the country</w:t>
      </w:r>
      <w:r w:rsidR="00423A0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531BF6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a robust aftermarket</w:t>
      </w:r>
      <w:r w:rsidR="00423A0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EC50EE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growth in</w:t>
      </w:r>
      <w:r w:rsidR="00423A0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exports</w:t>
      </w:r>
      <w:r w:rsidR="00531BF6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the auto component industry </w:t>
      </w:r>
      <w:r w:rsidR="00F07318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grew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 Rs.</w:t>
      </w:r>
      <w:r w:rsidR="005C7706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07318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6.14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lakh crore (USD </w:t>
      </w:r>
      <w:r w:rsidR="00F07318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74.1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billion) registering </w:t>
      </w:r>
      <w:r w:rsidR="00F07318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9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.8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growth</w:t>
      </w:r>
      <w:r w:rsidR="00F07318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in FY23-24</w:t>
      </w:r>
      <w:r w:rsidR="00EA7C37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thus outpacing </w:t>
      </w:r>
      <w:r w:rsidR="00EC50EE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turnover of Rs.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5.59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lakh crore</w:t>
      </w:r>
      <w:r w:rsidR="00EC50EE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E0184F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in the previous fiscal</w:t>
      </w:r>
      <w:r w:rsidR="00EA7C37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BD39A0" w:rsidRPr="00BD39A0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D39A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Component </w:t>
      </w:r>
      <w:r w:rsidR="00BD39A0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supply</w:t>
      </w:r>
      <w:r w:rsidR="00BD39A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 OEMs in the domestic market grew by </w:t>
      </w:r>
      <w:r w:rsidR="00BD39A0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8.9</w:t>
      </w:r>
      <w:r w:rsidR="00BD39A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% to Rs. </w:t>
      </w:r>
      <w:r w:rsidR="00BD39A0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5.18</w:t>
      </w:r>
      <w:r w:rsidR="00BD39A0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lakh crore</w:t>
      </w:r>
      <w:r w:rsidR="00BD39A0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with supply to the EV manufacturing industry accounting for 6% of the total component production in the country. 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Exports grew by 5.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 USD 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1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 while imports grew by 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 USD 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082B19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9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</w:t>
      </w:r>
      <w:r w:rsidR="001E144C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illion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thus </w:t>
      </w:r>
      <w:r w:rsidR="00E0184F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resulting in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 trade surplus of USD 300 million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Aftermarket, estimated at Rs. 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93,886</w:t>
      </w:r>
      <w:r w:rsidR="00082B19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crore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also witnessed growth of </w:t>
      </w:r>
      <w:r w:rsidR="00F05F02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10</w:t>
      </w:r>
      <w:r w:rsidR="00D42EA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1C7208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25CD5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>”</w:t>
      </w:r>
      <w:r w:rsidR="005177E2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0868B3" w:rsidRPr="00F413CC"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37CD584C" w14:textId="77777777" w:rsidR="0013401C" w:rsidRPr="00F413CC" w:rsidRDefault="0013401C" w:rsidP="00F413CC">
      <w:pPr>
        <w:spacing w:line="276" w:lineRule="auto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416432A2" w14:textId="6D091402" w:rsidR="00E9533B" w:rsidRPr="00F413CC" w:rsidRDefault="00E9533B" w:rsidP="00F413CC">
      <w:pPr>
        <w:pStyle w:val="p1"/>
        <w:spacing w:before="0" w:beforeAutospacing="0" w:after="0" w:afterAutospacing="0" w:line="276" w:lineRule="auto"/>
        <w:jc w:val="both"/>
        <w:rPr>
          <w:rStyle w:val="s1"/>
          <w:rFonts w:asciiTheme="minorHAnsi" w:hAnsiTheme="minorHAnsi" w:cstheme="minorHAnsi"/>
          <w:color w:val="000000"/>
        </w:rPr>
      </w:pPr>
      <w:r w:rsidRPr="00F413CC">
        <w:rPr>
          <w:rStyle w:val="s1"/>
          <w:rFonts w:asciiTheme="minorHAnsi" w:hAnsiTheme="minorHAnsi" w:cstheme="minorHAnsi"/>
          <w:color w:val="000000"/>
        </w:rPr>
        <w:t>Sharing insights on the performance of the industry</w:t>
      </w:r>
      <w:r w:rsidRPr="00F413CC">
        <w:rPr>
          <w:rStyle w:val="s2"/>
          <w:rFonts w:asciiTheme="minorHAnsi" w:hAnsiTheme="minorHAnsi" w:cstheme="minorHAnsi"/>
          <w:b/>
          <w:bCs/>
          <w:color w:val="000000"/>
        </w:rPr>
        <w:t xml:space="preserve">, </w:t>
      </w:r>
      <w:r w:rsidR="001C224E">
        <w:rPr>
          <w:rStyle w:val="s2"/>
          <w:rFonts w:asciiTheme="minorHAnsi" w:hAnsiTheme="minorHAnsi" w:cstheme="minorHAnsi"/>
          <w:b/>
          <w:bCs/>
          <w:color w:val="000000"/>
        </w:rPr>
        <w:t>Shradha Suri Marwah</w:t>
      </w:r>
      <w:r w:rsidRPr="00F413CC">
        <w:rPr>
          <w:rStyle w:val="s2"/>
          <w:rFonts w:asciiTheme="minorHAnsi" w:hAnsiTheme="minorHAnsi" w:cstheme="minorHAnsi"/>
          <w:b/>
          <w:bCs/>
          <w:color w:val="000000"/>
        </w:rPr>
        <w:t>, President, ACMA &amp; C</w:t>
      </w:r>
      <w:r w:rsidR="00931B0F">
        <w:rPr>
          <w:rStyle w:val="s2"/>
          <w:rFonts w:asciiTheme="minorHAnsi" w:hAnsiTheme="minorHAnsi" w:cstheme="minorHAnsi"/>
          <w:b/>
          <w:bCs/>
          <w:color w:val="000000"/>
        </w:rPr>
        <w:t>MD</w:t>
      </w:r>
      <w:r w:rsidRPr="00F413CC">
        <w:rPr>
          <w:rStyle w:val="s2"/>
          <w:rFonts w:asciiTheme="minorHAnsi" w:hAnsiTheme="minorHAnsi" w:cstheme="minorHAnsi"/>
          <w:b/>
          <w:bCs/>
          <w:color w:val="000000"/>
        </w:rPr>
        <w:t xml:space="preserve">, </w:t>
      </w:r>
      <w:r w:rsidR="001C224E">
        <w:rPr>
          <w:rStyle w:val="s2"/>
          <w:rFonts w:asciiTheme="minorHAnsi" w:hAnsiTheme="minorHAnsi" w:cstheme="minorHAnsi"/>
          <w:b/>
          <w:bCs/>
          <w:color w:val="000000"/>
        </w:rPr>
        <w:t>Subros</w:t>
      </w:r>
      <w:r w:rsidRPr="00F413CC">
        <w:rPr>
          <w:rStyle w:val="s1"/>
          <w:rFonts w:asciiTheme="minorHAnsi" w:hAnsiTheme="minorHAnsi" w:cstheme="minorHAnsi"/>
          <w:color w:val="000000"/>
        </w:rPr>
        <w:t> said</w:t>
      </w:r>
      <w:r w:rsidR="00567BC9" w:rsidRPr="00F413CC">
        <w:rPr>
          <w:rStyle w:val="s1"/>
          <w:rFonts w:asciiTheme="minorHAnsi" w:hAnsiTheme="minorHAnsi" w:cstheme="minorHAnsi"/>
          <w:color w:val="000000"/>
        </w:rPr>
        <w:t>, </w:t>
      </w:r>
      <w:r w:rsidRPr="00F413CC">
        <w:rPr>
          <w:rStyle w:val="s3"/>
          <w:rFonts w:asciiTheme="minorHAnsi" w:hAnsiTheme="minorHAnsi" w:cstheme="minorHAnsi"/>
          <w:i/>
          <w:iCs/>
          <w:color w:val="000000"/>
        </w:rPr>
        <w:t>“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It is pertinent to note that apart from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increase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in vehicle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production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, higher value addition from the component sector has led to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growth in the auto components sector. On the front of trade, whilst overall merchandize exports from India witnessed degrowth in FY24, auto components exports have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grown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despite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geopolitical challenges and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increase in logistics costs.</w:t>
      </w:r>
      <w:r w:rsidR="00C42AC3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That apart,</w:t>
      </w:r>
      <w:r w:rsidR="001C224E">
        <w:rPr>
          <w:rStyle w:val="s3"/>
          <w:rFonts w:asciiTheme="minorHAnsi" w:hAnsiTheme="minorHAnsi" w:cstheme="minorHAnsi"/>
          <w:i/>
          <w:iCs/>
          <w:color w:val="000000"/>
        </w:rPr>
        <w:t xml:space="preserve"> growth in imports has been comparatively lesser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>,</w:t>
      </w:r>
      <w:r w:rsidR="001C224E">
        <w:rPr>
          <w:rStyle w:val="s3"/>
          <w:rFonts w:asciiTheme="minorHAnsi" w:hAnsiTheme="minorHAnsi" w:cstheme="minorHAnsi"/>
          <w:i/>
          <w:iCs/>
          <w:color w:val="000000"/>
        </w:rPr>
        <w:t xml:space="preserve"> leading to  trade surplus</w:t>
      </w:r>
      <w:r w:rsidR="00564DB9">
        <w:rPr>
          <w:rStyle w:val="s3"/>
          <w:rFonts w:asciiTheme="minorHAnsi" w:hAnsiTheme="minorHAnsi" w:cstheme="minorHAnsi"/>
          <w:i/>
          <w:iCs/>
          <w:color w:val="000000"/>
        </w:rPr>
        <w:t xml:space="preserve">, </w:t>
      </w:r>
      <w:r w:rsidR="001C224E">
        <w:rPr>
          <w:rStyle w:val="s3"/>
          <w:rFonts w:asciiTheme="minorHAnsi" w:hAnsiTheme="minorHAnsi" w:cstheme="minorHAnsi"/>
          <w:i/>
          <w:iCs/>
          <w:color w:val="000000"/>
        </w:rPr>
        <w:t xml:space="preserve">indicating 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>thrust by the industry on front of localisatio</w:t>
      </w:r>
      <w:r w:rsidR="00931B0F">
        <w:rPr>
          <w:rStyle w:val="s3"/>
          <w:rFonts w:asciiTheme="minorHAnsi" w:hAnsiTheme="minorHAnsi" w:cstheme="minorHAnsi"/>
          <w:i/>
          <w:iCs/>
          <w:color w:val="000000"/>
        </w:rPr>
        <w:t>n</w:t>
      </w:r>
      <w:r w:rsidR="00C138E4" w:rsidRPr="00F413CC">
        <w:rPr>
          <w:rStyle w:val="s3"/>
          <w:rFonts w:asciiTheme="minorHAnsi" w:hAnsiTheme="minorHAnsi" w:cstheme="minorHAnsi"/>
          <w:i/>
          <w:iCs/>
          <w:color w:val="000000"/>
        </w:rPr>
        <w:t>.”</w:t>
      </w:r>
    </w:p>
    <w:p w14:paraId="1821A3AD" w14:textId="77777777" w:rsidR="00E9533B" w:rsidRPr="00F413CC" w:rsidRDefault="00E9533B" w:rsidP="00F413CC">
      <w:pPr>
        <w:pStyle w:val="p1"/>
        <w:spacing w:before="0" w:beforeAutospacing="0" w:after="0" w:afterAutospacing="0" w:line="276" w:lineRule="auto"/>
        <w:jc w:val="both"/>
        <w:rPr>
          <w:rStyle w:val="s1"/>
          <w:rFonts w:asciiTheme="minorHAnsi" w:hAnsiTheme="minorHAnsi" w:cstheme="minorHAnsi"/>
          <w:color w:val="000000"/>
        </w:rPr>
      </w:pPr>
    </w:p>
    <w:p w14:paraId="16D98D61" w14:textId="069CDF8D" w:rsidR="00567BC9" w:rsidRPr="00F413CC" w:rsidRDefault="00C138E4" w:rsidP="00F413CC">
      <w:pPr>
        <w:pStyle w:val="p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F413CC">
        <w:rPr>
          <w:rStyle w:val="s1"/>
          <w:rFonts w:asciiTheme="minorHAnsi" w:hAnsiTheme="minorHAnsi" w:cstheme="minorHAnsi"/>
          <w:color w:val="000000"/>
        </w:rPr>
        <w:t>Elaborating on the mood of the industry and outlook for the near future, </w:t>
      </w:r>
      <w:r w:rsidR="00E0184F">
        <w:rPr>
          <w:rStyle w:val="s2"/>
          <w:rFonts w:asciiTheme="minorHAnsi" w:hAnsiTheme="minorHAnsi" w:cstheme="minorHAnsi"/>
          <w:b/>
          <w:bCs/>
          <w:color w:val="000000"/>
        </w:rPr>
        <w:t>Marwah</w:t>
      </w:r>
      <w:r w:rsidRPr="00F413CC">
        <w:rPr>
          <w:rStyle w:val="s2"/>
          <w:rFonts w:asciiTheme="minorHAnsi" w:hAnsiTheme="minorHAnsi" w:cstheme="minorHAnsi"/>
          <w:b/>
          <w:bCs/>
          <w:color w:val="000000"/>
        </w:rPr>
        <w:t> </w:t>
      </w:r>
      <w:r w:rsidRPr="00F413CC">
        <w:rPr>
          <w:rStyle w:val="s1"/>
          <w:rFonts w:asciiTheme="minorHAnsi" w:hAnsiTheme="minorHAnsi" w:cstheme="minorHAnsi"/>
          <w:color w:val="000000"/>
        </w:rPr>
        <w:t>mentioned,</w:t>
      </w:r>
      <w:r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</w:t>
      </w:r>
      <w:r w:rsidR="00567BC9" w:rsidRPr="00F413CC">
        <w:rPr>
          <w:rStyle w:val="s3"/>
          <w:rFonts w:asciiTheme="minorHAnsi" w:hAnsiTheme="minorHAnsi" w:cstheme="minorHAnsi"/>
          <w:i/>
          <w:iCs/>
          <w:color w:val="000000"/>
        </w:rPr>
        <w:t>“</w:t>
      </w:r>
      <w:bookmarkStart w:id="0" w:name="OLE_LINK1"/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Steady growth </w:t>
      </w:r>
      <w:r w:rsidR="00D8492B">
        <w:rPr>
          <w:rStyle w:val="s3"/>
          <w:rFonts w:asciiTheme="minorHAnsi" w:hAnsiTheme="minorHAnsi" w:cstheme="minorHAnsi"/>
          <w:i/>
          <w:iCs/>
          <w:color w:val="000000"/>
        </w:rPr>
        <w:t>in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 vehicle industry has resulted the industry</w:t>
      </w:r>
      <w:r w:rsidR="00423A00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>reaching</w:t>
      </w:r>
      <w:r w:rsidR="00567BC9"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pre-pandemic levels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 xml:space="preserve"> of performance in FY24</w:t>
      </w:r>
      <w:r w:rsidR="00D8492B">
        <w:rPr>
          <w:rStyle w:val="s3"/>
          <w:rFonts w:asciiTheme="minorHAnsi" w:hAnsiTheme="minorHAnsi" w:cstheme="minorHAnsi"/>
          <w:i/>
          <w:iCs/>
          <w:color w:val="000000"/>
        </w:rPr>
        <w:t xml:space="preserve"> in most segments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>, however, t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>he first quarter of FY2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>5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 witnessed somewhat slower offtake in vehicle sales</w:t>
      </w:r>
      <w:r w:rsidR="00D8492B">
        <w:rPr>
          <w:rStyle w:val="s3"/>
          <w:rFonts w:asciiTheme="minorHAnsi" w:hAnsiTheme="minorHAnsi" w:cstheme="minorHAnsi"/>
          <w:i/>
          <w:iCs/>
          <w:color w:val="000000"/>
        </w:rPr>
        <w:t>, especially in PVs and CVs, given the high base,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 due to inclement weather conditions and election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>s</w:t>
      </w:r>
      <w:r w:rsidR="00567BC9" w:rsidRPr="00F413CC">
        <w:rPr>
          <w:rStyle w:val="s3"/>
          <w:rFonts w:asciiTheme="minorHAnsi" w:hAnsiTheme="minorHAnsi" w:cstheme="minorHAnsi"/>
          <w:i/>
          <w:iCs/>
          <w:color w:val="000000"/>
        </w:rPr>
        <w:t>.</w:t>
      </w:r>
      <w:bookmarkEnd w:id="0"/>
      <w:r w:rsidRPr="00F413CC">
        <w:rPr>
          <w:rStyle w:val="s3"/>
          <w:rFonts w:asciiTheme="minorHAnsi" w:hAnsiTheme="minorHAnsi" w:cstheme="minorHAnsi"/>
          <w:i/>
          <w:iCs/>
          <w:color w:val="000000"/>
        </w:rPr>
        <w:t xml:space="preserve"> 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With strong 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>macro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>-economic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 xml:space="preserve"> indicators</w:t>
      </w:r>
      <w:r w:rsidR="002B0E99">
        <w:rPr>
          <w:rStyle w:val="s3"/>
          <w:rFonts w:asciiTheme="minorHAnsi" w:hAnsiTheme="minorHAnsi" w:cstheme="minorHAnsi"/>
          <w:i/>
          <w:iCs/>
          <w:color w:val="000000"/>
        </w:rPr>
        <w:t xml:space="preserve">, conducive government policies 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 xml:space="preserve">and over 7% 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growth projected for </w:t>
      </w:r>
      <w:r w:rsidR="00C42AC3">
        <w:rPr>
          <w:rStyle w:val="s3"/>
          <w:rFonts w:asciiTheme="minorHAnsi" w:hAnsiTheme="minorHAnsi" w:cstheme="minorHAnsi"/>
          <w:i/>
          <w:iCs/>
          <w:color w:val="000000"/>
        </w:rPr>
        <w:t xml:space="preserve">the </w:t>
      </w:r>
      <w:r w:rsidR="00E0184F">
        <w:rPr>
          <w:rStyle w:val="s3"/>
          <w:rFonts w:asciiTheme="minorHAnsi" w:hAnsiTheme="minorHAnsi" w:cstheme="minorHAnsi"/>
          <w:i/>
          <w:iCs/>
          <w:color w:val="000000"/>
        </w:rPr>
        <w:t xml:space="preserve">Indian 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GDP, we are </w:t>
      </w:r>
      <w:r w:rsidR="00931B0F">
        <w:rPr>
          <w:rStyle w:val="s3"/>
          <w:rFonts w:asciiTheme="minorHAnsi" w:hAnsiTheme="minorHAnsi" w:cstheme="minorHAnsi"/>
          <w:i/>
          <w:iCs/>
          <w:color w:val="000000"/>
        </w:rPr>
        <w:t>hopeful</w:t>
      </w:r>
      <w:r w:rsidR="00EC50EE">
        <w:rPr>
          <w:rStyle w:val="s3"/>
          <w:rFonts w:asciiTheme="minorHAnsi" w:hAnsiTheme="minorHAnsi" w:cstheme="minorHAnsi"/>
          <w:i/>
          <w:iCs/>
          <w:color w:val="000000"/>
        </w:rPr>
        <w:t xml:space="preserve"> that the auto components industry will continue to perform well in FY25</w:t>
      </w:r>
      <w:r w:rsidRPr="00F413CC">
        <w:rPr>
          <w:rStyle w:val="s3"/>
          <w:rFonts w:asciiTheme="minorHAnsi" w:hAnsiTheme="minorHAnsi" w:cstheme="minorHAnsi"/>
          <w:i/>
          <w:iCs/>
          <w:color w:val="000000"/>
        </w:rPr>
        <w:t>.</w:t>
      </w:r>
      <w:r w:rsidR="00567BC9" w:rsidRPr="00F413CC">
        <w:rPr>
          <w:rStyle w:val="s3"/>
          <w:rFonts w:asciiTheme="minorHAnsi" w:hAnsiTheme="minorHAnsi" w:cstheme="minorHAnsi"/>
          <w:i/>
          <w:iCs/>
          <w:color w:val="000000"/>
        </w:rPr>
        <w:t>”</w:t>
      </w:r>
    </w:p>
    <w:p w14:paraId="508DDBA4" w14:textId="30A596EF" w:rsidR="00B1051B" w:rsidRPr="00F413CC" w:rsidRDefault="00567BC9" w:rsidP="00F413CC">
      <w:pPr>
        <w:pStyle w:val="p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F413CC">
        <w:rPr>
          <w:rStyle w:val="s1"/>
          <w:rFonts w:asciiTheme="minorHAnsi" w:hAnsiTheme="minorHAnsi" w:cstheme="minorHAnsi"/>
          <w:color w:val="000000"/>
        </w:rPr>
        <w:t> </w:t>
      </w:r>
    </w:p>
    <w:p w14:paraId="715F6248" w14:textId="77777777" w:rsidR="00756A47" w:rsidRPr="00F413CC" w:rsidRDefault="00756A47" w:rsidP="00F413CC">
      <w:pPr>
        <w:spacing w:line="276" w:lineRule="auto"/>
        <w:jc w:val="both"/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</w:pPr>
    </w:p>
    <w:p w14:paraId="24017612" w14:textId="7EBC8401" w:rsidR="00A02DB2" w:rsidRPr="00F413CC" w:rsidRDefault="00A02DB2" w:rsidP="00F413CC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F413CC">
        <w:rPr>
          <w:rFonts w:asciiTheme="minorHAnsi" w:hAnsiTheme="minorHAnsi" w:cstheme="minorHAnsi"/>
          <w:b/>
          <w:sz w:val="26"/>
          <w:szCs w:val="26"/>
          <w:lang w:val="en-GB"/>
        </w:rPr>
        <w:t xml:space="preserve">Key findings of the ACMA </w:t>
      </w:r>
      <w:r w:rsidR="00654AE2" w:rsidRPr="00F413CC">
        <w:rPr>
          <w:rFonts w:asciiTheme="minorHAnsi" w:hAnsiTheme="minorHAnsi" w:cstheme="minorHAnsi"/>
          <w:b/>
          <w:sz w:val="26"/>
          <w:szCs w:val="26"/>
          <w:lang w:val="en-GB"/>
        </w:rPr>
        <w:t xml:space="preserve">Annual </w:t>
      </w:r>
      <w:r w:rsidR="00A25FDA" w:rsidRPr="00F413CC">
        <w:rPr>
          <w:rFonts w:asciiTheme="minorHAnsi" w:hAnsiTheme="minorHAnsi" w:cstheme="minorHAnsi"/>
          <w:b/>
          <w:sz w:val="26"/>
          <w:szCs w:val="26"/>
          <w:lang w:val="en-GB"/>
        </w:rPr>
        <w:t xml:space="preserve">Industry Performance Review </w:t>
      </w:r>
      <w:r w:rsidR="00BA7FDE" w:rsidRPr="00F413CC">
        <w:rPr>
          <w:rFonts w:asciiTheme="minorHAnsi" w:hAnsiTheme="minorHAnsi" w:cstheme="minorHAnsi"/>
          <w:b/>
          <w:sz w:val="26"/>
          <w:szCs w:val="26"/>
          <w:lang w:val="en-GB"/>
        </w:rPr>
        <w:t xml:space="preserve">for </w:t>
      </w:r>
      <w:r w:rsidR="00A25FDA" w:rsidRPr="00F413CC">
        <w:rPr>
          <w:rFonts w:asciiTheme="minorHAnsi" w:hAnsiTheme="minorHAnsi" w:cstheme="minorHAnsi"/>
          <w:b/>
          <w:sz w:val="26"/>
          <w:szCs w:val="26"/>
          <w:lang w:val="en-GB"/>
        </w:rPr>
        <w:t>20</w:t>
      </w:r>
      <w:r w:rsidR="00FC4999" w:rsidRPr="00F413CC">
        <w:rPr>
          <w:rFonts w:asciiTheme="minorHAnsi" w:hAnsiTheme="minorHAnsi" w:cstheme="minorHAnsi"/>
          <w:b/>
          <w:sz w:val="26"/>
          <w:szCs w:val="26"/>
          <w:lang w:val="en-GB"/>
        </w:rPr>
        <w:t>22-23</w:t>
      </w:r>
      <w:r w:rsidRPr="00F413CC">
        <w:rPr>
          <w:rFonts w:asciiTheme="minorHAnsi" w:hAnsiTheme="minorHAnsi" w:cstheme="minorHAnsi"/>
          <w:b/>
          <w:sz w:val="26"/>
          <w:szCs w:val="26"/>
          <w:lang w:val="en-GB"/>
        </w:rPr>
        <w:t xml:space="preserve">: </w:t>
      </w:r>
    </w:p>
    <w:p w14:paraId="17D773DB" w14:textId="650303E2" w:rsidR="00F73E80" w:rsidRPr="00F413CC" w:rsidRDefault="00592590" w:rsidP="00F413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hAnsiTheme="minorHAnsi" w:cstheme="minorHAnsi"/>
          <w:b/>
          <w:bCs/>
          <w:sz w:val="24"/>
          <w:szCs w:val="24"/>
          <w:lang w:val="en-GB"/>
        </w:rPr>
        <w:t>Sales to OEMs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: </w:t>
      </w:r>
      <w:r w:rsidR="00F73E8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Auto </w:t>
      </w:r>
      <w:r w:rsidR="00FC0E5A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Component</w:t>
      </w:r>
      <w:r w:rsidR="00F73E8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sales to OEMs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F73E8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in the domestic market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F73E8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at Rs.</w:t>
      </w:r>
      <w:r w:rsidR="00D42EA2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423C7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5.18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lakh crore</w:t>
      </w:r>
      <w:r w:rsid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s 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A423C7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62.4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billion) </w:t>
      </w:r>
      <w:r w:rsidR="007F2373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grew</w:t>
      </w:r>
      <w:r w:rsidR="00FC4999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423C7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8.9</w:t>
      </w:r>
      <w:r w:rsidR="00D42EA2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5F44F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compared to the previous year</w:t>
      </w:r>
      <w:r w:rsidR="00F73E80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C138E4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C</w:t>
      </w:r>
      <w:r w:rsidR="000E0A9B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onsumption of increased value-added components</w:t>
      </w:r>
      <w:r w:rsidR="00A423C7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, thrust on localisation</w:t>
      </w:r>
      <w:r w:rsidR="000E0A9B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 and shift in market preference towards larger and more-powerful vehi</w:t>
      </w:r>
      <w:r w:rsidR="00600FEC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c</w:t>
      </w:r>
      <w:r w:rsidR="000E0A9B" w:rsidRPr="00F413CC"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  <w:t>les contributed to the increased turnover of the auto-components sector.</w:t>
      </w:r>
    </w:p>
    <w:p w14:paraId="3877146C" w14:textId="77777777" w:rsidR="00600FEC" w:rsidRPr="00F413CC" w:rsidRDefault="00600FEC" w:rsidP="00F413CC">
      <w:pPr>
        <w:pStyle w:val="ListParagraph"/>
        <w:spacing w:line="276" w:lineRule="auto"/>
        <w:ind w:left="360"/>
        <w:jc w:val="both"/>
        <w:rPr>
          <w:rFonts w:asciiTheme="minorHAnsi" w:eastAsia="Calibri" w:hAnsiTheme="minorHAnsi" w:cstheme="minorHAnsi"/>
          <w:iCs/>
          <w:color w:val="000000"/>
          <w:sz w:val="24"/>
          <w:szCs w:val="24"/>
          <w:bdr w:val="none" w:sz="0" w:space="0" w:color="auto" w:frame="1"/>
          <w:lang w:val="en-GB"/>
        </w:rPr>
      </w:pPr>
    </w:p>
    <w:p w14:paraId="11CB14BB" w14:textId="21C7C7F1" w:rsidR="00FE78D1" w:rsidRPr="00F413CC" w:rsidRDefault="00A02DB2" w:rsidP="00F413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hAnsiTheme="minorHAnsi" w:cstheme="minorHAnsi"/>
          <w:b/>
          <w:bCs/>
          <w:sz w:val="24"/>
          <w:szCs w:val="24"/>
          <w:lang w:val="en-GB"/>
        </w:rPr>
        <w:t>Exports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: Exports of auto components </w:t>
      </w:r>
      <w:r w:rsidR="00654AE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witnessed growth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of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C499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5.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BA7FD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to </w:t>
      </w:r>
      <w:r w:rsidR="00FC499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Rs.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C499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USD 2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1</w:t>
      </w:r>
      <w:r w:rsidR="00FC499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213097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billion </w:t>
      </w:r>
      <w:r w:rsidR="00FC4999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in 20</w:t>
      </w:r>
      <w:r w:rsidR="00D561BB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23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-24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in contrast </w:t>
      </w:r>
      <w:r w:rsidR="00AC6ADB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to </w:t>
      </w:r>
      <w:r w:rsidR="00BA7FD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USD 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20.1</w:t>
      </w:r>
      <w:r w:rsidR="00BA7FD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billion</w:t>
      </w:r>
      <w:r w:rsidR="005806B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in </w:t>
      </w:r>
      <w:r w:rsidR="00D561BB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2022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-23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564DB9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North</w:t>
      </w:r>
      <w:r w:rsidR="00010B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America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account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ing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for 3</w:t>
      </w:r>
      <w:r w:rsidR="005F44F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of exports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saw a 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growth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of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4.5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Europe account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ed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for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another 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DB7568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and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Asia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for</w:t>
      </w:r>
      <w:r w:rsidR="007A4AB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75A7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4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respectively. Exports to Europe</w:t>
      </w:r>
      <w:r w:rsidR="007914C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D561BB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grew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12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5F44F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while to Asia it remained flat</w:t>
      </w:r>
      <w:r w:rsidR="005F44F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.  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F44F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58E1BC4E" w14:textId="77777777" w:rsidR="00FE78D1" w:rsidRPr="00F413CC" w:rsidRDefault="00FE78D1" w:rsidP="00F413CC">
      <w:pPr>
        <w:pStyle w:val="ListParagraph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65154AD3" w14:textId="0AD4E808" w:rsidR="00A02DB2" w:rsidRPr="00F413CC" w:rsidRDefault="00A02DB2" w:rsidP="00F413CC">
      <w:pPr>
        <w:pStyle w:val="ListParagraph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Th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e key export items included drive transmission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&amp; 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steering, engine components, 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b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ody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&amp; 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c</w:t>
      </w:r>
      <w:r w:rsidR="00C111E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hassis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s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uspension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&amp;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b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raking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systems</w:t>
      </w:r>
      <w:r w:rsidR="00C1685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etc. </w:t>
      </w:r>
    </w:p>
    <w:p w14:paraId="7CE46FC5" w14:textId="77777777" w:rsidR="00A02DB2" w:rsidRPr="00F413CC" w:rsidRDefault="00A02DB2" w:rsidP="00F413CC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62A0C0B7" w14:textId="3811A4A8" w:rsidR="008B24CD" w:rsidRDefault="00A02DB2" w:rsidP="00F413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hAnsiTheme="minorHAnsi" w:cstheme="minorHAnsi"/>
          <w:b/>
          <w:bCs/>
          <w:sz w:val="24"/>
          <w:szCs w:val="24"/>
          <w:lang w:val="en-GB"/>
        </w:rPr>
        <w:t>Imports</w:t>
      </w:r>
      <w:r w:rsidRPr="00F413CC">
        <w:rPr>
          <w:rFonts w:asciiTheme="minorHAnsi" w:hAnsiTheme="minorHAnsi" w:cstheme="minorHAnsi"/>
          <w:bCs/>
          <w:sz w:val="24"/>
          <w:szCs w:val="24"/>
          <w:lang w:val="en-GB"/>
        </w:rPr>
        <w:t>:</w:t>
      </w:r>
      <w:r w:rsidR="005A690E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Component imports 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grew 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by 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3.0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E0C1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in 2023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-24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0F5257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to </w:t>
      </w:r>
      <w:r w:rsidR="005E0C10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USD 20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9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billion from </w:t>
      </w:r>
      <w:r w:rsidR="0057268C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USD 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E4512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.3</w:t>
      </w:r>
      <w:r w:rsidR="000F5257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billion </w:t>
      </w:r>
      <w:r w:rsidR="00E4512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in 2022</w:t>
      </w:r>
      <w:r w:rsidR="00A423C7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-23</w:t>
      </w:r>
      <w:r w:rsidR="00A61B08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Asia accounted for 6</w:t>
      </w:r>
      <w:r w:rsidR="00E4512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6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% of 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imports followed by Europe and North America</w:t>
      </w:r>
      <w:r w:rsidR="00FE78D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at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E34DC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E45125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6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8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8B24C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respectively.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Imports from Asia </w:t>
      </w:r>
      <w:r w:rsidR="00844EC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grew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="00D42EA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, while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that</w:t>
      </w:r>
      <w:r w:rsidR="00FE78D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from Europe by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4</w:t>
      </w:r>
      <w:r w:rsidR="00F413CC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%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Import </w:t>
      </w:r>
      <w:r w:rsidR="00FE78D1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from </w:t>
      </w:r>
      <w:r w:rsidR="005A690E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North America </w:t>
      </w:r>
      <w:r w:rsidR="00815A22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remained flat in FY24.</w:t>
      </w:r>
    </w:p>
    <w:p w14:paraId="678DA1B7" w14:textId="77777777" w:rsidR="00815A22" w:rsidRDefault="00815A22" w:rsidP="00815A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0A446E07" w14:textId="2B30BD88" w:rsidR="00815A22" w:rsidRPr="00F413CC" w:rsidRDefault="00815A22" w:rsidP="00815A22">
      <w:pPr>
        <w:pStyle w:val="ListParagraph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The key </w:t>
      </w:r>
      <w:r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import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items included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engine components,</w:t>
      </w:r>
      <w:r w:rsidR="00CA38FD" w:rsidRP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body &amp; chassis, </w:t>
      </w:r>
      <w:r w:rsidR="00CA38F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suspension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&amp;</w:t>
      </w:r>
      <w:r w:rsidR="00CA38F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braking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CA38F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drive transmission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&amp; </w:t>
      </w:r>
      <w:r w:rsidR="00CA38FD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steering</w:t>
      </w: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etc. </w:t>
      </w:r>
    </w:p>
    <w:p w14:paraId="716575D6" w14:textId="77777777" w:rsidR="00815A22" w:rsidRPr="00815A22" w:rsidRDefault="00815A22" w:rsidP="00815A22">
      <w:pP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4C0E18E7" w14:textId="4592E30C" w:rsidR="008B24CD" w:rsidRDefault="00A02DB2" w:rsidP="00F413CC">
      <w:pPr>
        <w:pStyle w:val="ListParagraph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The export and import profile of the Indian auto components industry is very similar.</w:t>
      </w:r>
    </w:p>
    <w:p w14:paraId="16D92D2A" w14:textId="77777777" w:rsidR="00CA38FD" w:rsidRPr="00F413CC" w:rsidRDefault="00CA38FD" w:rsidP="00F413CC">
      <w:pPr>
        <w:pStyle w:val="ListParagraph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06D587F8" w14:textId="4275DE18" w:rsidR="00806179" w:rsidRDefault="00A02DB2" w:rsidP="00F413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F413CC">
        <w:rPr>
          <w:rFonts w:asciiTheme="minorHAnsi" w:hAnsiTheme="minorHAnsi" w:cstheme="minorHAnsi"/>
          <w:b/>
          <w:bCs/>
          <w:sz w:val="24"/>
          <w:szCs w:val="24"/>
          <w:lang w:val="en-GB"/>
        </w:rPr>
        <w:t>Aftermarket</w:t>
      </w:r>
      <w:r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: </w:t>
      </w:r>
      <w:r w:rsidR="00316EFD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Increased movement of vehicles and surge in demand for </w:t>
      </w:r>
      <w:r w:rsidR="00F413CC" w:rsidRPr="00F413CC">
        <w:rPr>
          <w:rFonts w:asciiTheme="minorHAnsi" w:hAnsiTheme="minorHAnsi" w:cstheme="minorHAnsi"/>
          <w:bCs/>
          <w:sz w:val="24"/>
          <w:szCs w:val="24"/>
          <w:lang w:val="en-GB"/>
        </w:rPr>
        <w:t>used vehicles</w:t>
      </w:r>
      <w:r w:rsidR="00316EFD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led to buoyancy in the aftermarket across all segments</w:t>
      </w:r>
      <w:r w:rsidR="001D2702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. The turnover of the aftermarket </w:t>
      </w:r>
      <w:r w:rsidR="00B97EA9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in </w:t>
      </w:r>
      <w:r w:rsidR="00316EFD" w:rsidRPr="00F413CC">
        <w:rPr>
          <w:rFonts w:asciiTheme="minorHAnsi" w:hAnsiTheme="minorHAnsi" w:cstheme="minorHAnsi"/>
          <w:bCs/>
          <w:sz w:val="24"/>
          <w:szCs w:val="24"/>
          <w:lang w:val="en-GB"/>
        </w:rPr>
        <w:t>FY 20</w:t>
      </w:r>
      <w:r w:rsidR="00A423C7">
        <w:rPr>
          <w:rFonts w:asciiTheme="minorHAnsi" w:hAnsiTheme="minorHAnsi" w:cstheme="minorHAnsi"/>
          <w:bCs/>
          <w:sz w:val="24"/>
          <w:szCs w:val="24"/>
          <w:lang w:val="en-GB"/>
        </w:rPr>
        <w:t>23</w:t>
      </w:r>
      <w:r w:rsidR="00E45125" w:rsidRPr="00F413CC">
        <w:rPr>
          <w:rFonts w:asciiTheme="minorHAnsi" w:hAnsiTheme="minorHAnsi" w:cstheme="minorHAnsi"/>
          <w:bCs/>
          <w:sz w:val="24"/>
          <w:szCs w:val="24"/>
          <w:lang w:val="en-GB"/>
        </w:rPr>
        <w:t>-2</w:t>
      </w:r>
      <w:r w:rsidR="00A423C7">
        <w:rPr>
          <w:rFonts w:asciiTheme="minorHAnsi" w:hAnsiTheme="minorHAnsi" w:cstheme="minorHAnsi"/>
          <w:bCs/>
          <w:sz w:val="24"/>
          <w:szCs w:val="24"/>
          <w:lang w:val="en-GB"/>
        </w:rPr>
        <w:t>4</w:t>
      </w:r>
      <w:r w:rsidR="004B5847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stood at Rs.</w:t>
      </w:r>
      <w:r w:rsidR="00F413CC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A423C7">
        <w:rPr>
          <w:rFonts w:asciiTheme="minorHAnsi" w:hAnsiTheme="minorHAnsi" w:cstheme="minorHAnsi"/>
          <w:bCs/>
          <w:sz w:val="24"/>
          <w:szCs w:val="24"/>
          <w:lang w:val="en-GB"/>
        </w:rPr>
        <w:t>93</w:t>
      </w:r>
      <w:r w:rsidR="00E45125" w:rsidRPr="00F413CC">
        <w:rPr>
          <w:rFonts w:asciiTheme="minorHAnsi" w:hAnsiTheme="minorHAnsi" w:cstheme="minorHAnsi"/>
          <w:bCs/>
          <w:sz w:val="24"/>
          <w:szCs w:val="24"/>
          <w:lang w:val="en-GB"/>
        </w:rPr>
        <w:t>,</w:t>
      </w:r>
      <w:r w:rsidR="00A423C7">
        <w:rPr>
          <w:rFonts w:asciiTheme="minorHAnsi" w:hAnsiTheme="minorHAnsi" w:cstheme="minorHAnsi"/>
          <w:bCs/>
          <w:sz w:val="24"/>
          <w:szCs w:val="24"/>
          <w:lang w:val="en-GB"/>
        </w:rPr>
        <w:t>886</w:t>
      </w:r>
      <w:r w:rsidR="00E45125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crore (USD 1</w:t>
      </w:r>
      <w:r w:rsidR="00A423C7">
        <w:rPr>
          <w:rFonts w:asciiTheme="minorHAnsi" w:hAnsiTheme="minorHAnsi" w:cstheme="minorHAnsi"/>
          <w:bCs/>
          <w:sz w:val="24"/>
          <w:szCs w:val="24"/>
          <w:lang w:val="en-GB"/>
        </w:rPr>
        <w:t>1.3</w:t>
      </w:r>
      <w:r w:rsidR="00316EFD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billion) compared to </w:t>
      </w:r>
      <w:r w:rsidR="00A423C7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Rs. 85,333 crore (USD 10.6 billion) </w:t>
      </w:r>
      <w:r w:rsidR="00B97EA9" w:rsidRPr="00F413CC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in </w:t>
      </w:r>
      <w:r w:rsidR="001D2702" w:rsidRPr="00F413CC">
        <w:rPr>
          <w:rFonts w:asciiTheme="minorHAnsi" w:hAnsiTheme="minorHAnsi" w:cstheme="minorHAnsi"/>
          <w:bCs/>
          <w:sz w:val="24"/>
          <w:szCs w:val="24"/>
          <w:lang w:val="en-GB"/>
        </w:rPr>
        <w:t>the previous year.</w:t>
      </w:r>
      <w:r w:rsidR="001D2702" w:rsidRPr="00F413CC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 </w:t>
      </w:r>
      <w:r w:rsidR="00CA38FD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The aftermarket</w:t>
      </w:r>
      <w:r w:rsidR="00806179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, with increase in e-commerce</w:t>
      </w:r>
      <w:r w:rsidR="003E6544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806179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is witnessing enhanced penetration especially in the hinterland and </w:t>
      </w:r>
      <w:r w:rsidR="003E6544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>a</w:t>
      </w:r>
      <w:r w:rsidR="00806179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gradual evolution into organised sector.</w:t>
      </w:r>
    </w:p>
    <w:p w14:paraId="7D7F593A" w14:textId="77777777" w:rsidR="00806179" w:rsidRDefault="00806179" w:rsidP="0080617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</w:p>
    <w:p w14:paraId="53DE2963" w14:textId="373B6ADC" w:rsidR="00B87B12" w:rsidRPr="00806179" w:rsidRDefault="00806179" w:rsidP="0080617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</w:pPr>
      <w:r w:rsidRPr="00806179">
        <w:rPr>
          <w:rFonts w:asciiTheme="minorHAnsi" w:eastAsia="Calibri" w:hAnsiTheme="minorHAnsi" w:cstheme="minorHAnsi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0C20A392" w14:textId="77777777" w:rsidR="00316EFD" w:rsidRDefault="00316EFD" w:rsidP="00A02DB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7C9487E" w14:textId="77777777" w:rsidR="003E6544" w:rsidRPr="00F413CC" w:rsidRDefault="003E6544" w:rsidP="00A02DB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A849D1D" w14:textId="77777777" w:rsidR="00C138E4" w:rsidRPr="00F413CC" w:rsidRDefault="00C138E4" w:rsidP="00A02DB2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B631927" w14:textId="2CF8DF77" w:rsidR="00A02DB2" w:rsidRPr="00F413CC" w:rsidRDefault="00A02DB2" w:rsidP="00F413C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sz w:val="24"/>
          <w:szCs w:val="24"/>
          <w:lang w:val="en-GB"/>
        </w:rPr>
        <w:t>Note</w:t>
      </w:r>
      <w:r w:rsidR="00F413CC" w:rsidRPr="00F413CC"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F413CC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14:paraId="53C8D7B7" w14:textId="12EF87B2" w:rsidR="00A3190A" w:rsidRDefault="00A3190A" w:rsidP="00F413C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i/>
          <w:sz w:val="24"/>
          <w:szCs w:val="24"/>
          <w:lang w:val="en-GB"/>
        </w:rPr>
        <w:t xml:space="preserve">Turnover data represents the entire supplies from the auto component industry (ACMA members and non-members) to the on-road and off-road vehicle manufacturers and the aftermarket in India as well as exports. This also includes component supplies captive to the OEMs and by the unorganized and smaller players. </w:t>
      </w:r>
      <w:r w:rsidR="0093740D" w:rsidRPr="00F413CC">
        <w:rPr>
          <w:rFonts w:asciiTheme="minorHAnsi" w:hAnsiTheme="minorHAnsi" w:cstheme="minorHAnsi"/>
          <w:i/>
          <w:sz w:val="24"/>
          <w:szCs w:val="24"/>
          <w:lang w:val="en-GB"/>
        </w:rPr>
        <w:t>EV-</w:t>
      </w:r>
      <w:r w:rsidR="00316EFD" w:rsidRPr="00F413CC">
        <w:rPr>
          <w:rFonts w:asciiTheme="minorHAnsi" w:hAnsiTheme="minorHAnsi" w:cstheme="minorHAnsi"/>
          <w:i/>
          <w:sz w:val="24"/>
          <w:szCs w:val="24"/>
          <w:lang w:val="en-GB"/>
        </w:rPr>
        <w:t xml:space="preserve">Component sales to domestic EV-OEMs are also captured in </w:t>
      </w:r>
      <w:r w:rsidR="0093740D" w:rsidRPr="00F413CC">
        <w:rPr>
          <w:rFonts w:asciiTheme="minorHAnsi" w:hAnsiTheme="minorHAnsi" w:cstheme="minorHAnsi"/>
          <w:i/>
          <w:sz w:val="24"/>
          <w:szCs w:val="24"/>
          <w:lang w:val="en-GB"/>
        </w:rPr>
        <w:t>supply to OEMs</w:t>
      </w:r>
      <w:r w:rsidR="00FC727F" w:rsidRPr="00F413CC">
        <w:rPr>
          <w:rFonts w:asciiTheme="minorHAnsi" w:hAnsiTheme="minorHAnsi" w:cstheme="minorHAnsi"/>
          <w:i/>
          <w:sz w:val="24"/>
          <w:szCs w:val="24"/>
          <w:lang w:val="en-GB"/>
        </w:rPr>
        <w:t>, this however does not include batteries.</w:t>
      </w:r>
    </w:p>
    <w:p w14:paraId="7C2A8E6B" w14:textId="77777777" w:rsidR="00F413CC" w:rsidRPr="00F413CC" w:rsidRDefault="00F413CC" w:rsidP="00F413CC">
      <w:pPr>
        <w:pStyle w:val="ListParagraph"/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65608804" w14:textId="053C32DE" w:rsidR="00B97EA9" w:rsidRPr="00F413CC" w:rsidRDefault="00B97EA9" w:rsidP="00F413C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i/>
          <w:sz w:val="24"/>
          <w:szCs w:val="24"/>
          <w:lang w:val="en-GB"/>
        </w:rPr>
        <w:t>Percentage Growth figures of total turnover of the auto component industry, sales to OEMs and aftermarket are in Rupee-terms while those of exports and imports are in Dollar-</w:t>
      </w:r>
      <w:r w:rsidR="00F413CC" w:rsidRPr="00F413CC">
        <w:rPr>
          <w:rFonts w:asciiTheme="minorHAnsi" w:hAnsiTheme="minorHAnsi" w:cstheme="minorHAnsi"/>
          <w:i/>
          <w:sz w:val="24"/>
          <w:szCs w:val="24"/>
          <w:lang w:val="en-GB"/>
        </w:rPr>
        <w:t>terms.</w:t>
      </w:r>
    </w:p>
    <w:p w14:paraId="762A9DF1" w14:textId="77777777" w:rsidR="00F413CC" w:rsidRDefault="00F413CC" w:rsidP="00F413CC">
      <w:pPr>
        <w:pStyle w:val="Heading3"/>
        <w:spacing w:after="0"/>
        <w:rPr>
          <w:rFonts w:asciiTheme="minorHAnsi" w:hAnsiTheme="minorHAnsi" w:cstheme="minorHAnsi"/>
          <w:i w:val="0"/>
          <w:sz w:val="24"/>
          <w:szCs w:val="24"/>
          <w:lang w:val="en-GB"/>
        </w:rPr>
      </w:pPr>
    </w:p>
    <w:p w14:paraId="5B086CB5" w14:textId="013F5849" w:rsidR="00A02DB2" w:rsidRPr="00F413CC" w:rsidRDefault="004E46FD" w:rsidP="00F413CC">
      <w:pPr>
        <w:pStyle w:val="Heading3"/>
        <w:spacing w:after="0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i w:val="0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058740C" wp14:editId="2C68AA6E">
                <wp:simplePos x="0" y="0"/>
                <wp:positionH relativeFrom="column">
                  <wp:posOffset>0</wp:posOffset>
                </wp:positionH>
                <wp:positionV relativeFrom="paragraph">
                  <wp:posOffset>182244</wp:posOffset>
                </wp:positionV>
                <wp:extent cx="58521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B0C592E" id="Straight Connector 2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4.35pt" to="46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" o:allowincell="f"/>
            </w:pict>
          </mc:Fallback>
        </mc:AlternateContent>
      </w:r>
    </w:p>
    <w:p w14:paraId="2F3F5FA4" w14:textId="77777777" w:rsidR="00A02DB2" w:rsidRPr="00F413CC" w:rsidRDefault="00A02DB2" w:rsidP="00F413CC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sz w:val="24"/>
          <w:szCs w:val="24"/>
          <w:lang w:val="en-GB"/>
        </w:rPr>
        <w:t>About ACMA:</w:t>
      </w:r>
    </w:p>
    <w:p w14:paraId="4416809A" w14:textId="5BF22737" w:rsidR="00240DF0" w:rsidRDefault="00240DF0" w:rsidP="00F413CC">
      <w:pPr>
        <w:jc w:val="both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F413C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Automotive Component Manufacturers Association of India (ACMA) is the apex body representing the interest of the Indian Auto Component Industry. Its membership of over </w:t>
      </w:r>
      <w:r w:rsidR="00C23E57">
        <w:rPr>
          <w:rFonts w:asciiTheme="minorHAnsi" w:eastAsia="Arial" w:hAnsiTheme="minorHAnsi" w:cstheme="minorHAnsi"/>
          <w:sz w:val="24"/>
          <w:szCs w:val="24"/>
          <w:lang w:val="en-GB"/>
        </w:rPr>
        <w:t>900</w:t>
      </w:r>
      <w:r w:rsidRPr="00F413C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manufacturers contributes more than 90% of the auto component industry’s turnover in the organized sector. ACMA is an ISO 9001:2015 Certified Association.</w:t>
      </w:r>
    </w:p>
    <w:p w14:paraId="35012893" w14:textId="77777777" w:rsidR="00A423C7" w:rsidRDefault="00A423C7" w:rsidP="00F413CC">
      <w:pPr>
        <w:jc w:val="both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0BDED51C" w14:textId="400738A9" w:rsidR="00A423C7" w:rsidRPr="00F413CC" w:rsidRDefault="00A423C7" w:rsidP="00A423C7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sz w:val="24"/>
          <w:szCs w:val="24"/>
          <w:lang w:val="en-GB"/>
        </w:rPr>
        <w:t>About ACMA</w:t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Mobility Foundation</w:t>
      </w:r>
      <w:r w:rsidRPr="00F413CC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14:paraId="75F9D149" w14:textId="17E682AC" w:rsidR="00A423C7" w:rsidRPr="00F413CC" w:rsidRDefault="002321CA" w:rsidP="00F413CC">
      <w:pPr>
        <w:jc w:val="both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>The ACMA Mobility Foundation</w:t>
      </w:r>
      <w:r w:rsidR="00336C86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(AMF)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, embodying the </w:t>
      </w:r>
      <w:r w:rsidR="003E654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Indian 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automotive industry's evolution into </w:t>
      </w:r>
      <w:r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mobility landscape, is ACMA's initiative to foster inclusive growth </w:t>
      </w:r>
      <w:r w:rsidR="003E654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and development 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>by integrating non-traditional automotive players</w:t>
      </w:r>
      <w:r w:rsidR="003E6544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in the value chain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. By leveraging diverse strengths, </w:t>
      </w:r>
      <w:r w:rsidR="003E6544">
        <w:rPr>
          <w:rFonts w:asciiTheme="minorHAnsi" w:eastAsia="Arial" w:hAnsiTheme="minorHAnsi" w:cstheme="minorHAnsi"/>
          <w:sz w:val="24"/>
          <w:szCs w:val="24"/>
          <w:lang w:val="en-GB"/>
        </w:rPr>
        <w:t>ACMA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aim</w:t>
      </w:r>
      <w:r w:rsidR="00DB7568">
        <w:rPr>
          <w:rFonts w:asciiTheme="minorHAnsi" w:eastAsia="Arial" w:hAnsiTheme="minorHAnsi" w:cstheme="minorHAnsi"/>
          <w:sz w:val="24"/>
          <w:szCs w:val="24"/>
          <w:lang w:val="en-GB"/>
        </w:rPr>
        <w:t>s</w:t>
      </w:r>
      <w:r w:rsidRPr="002321C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to drive innovation and collaboratively build a sustainable future for the entire mobility ecosystem.</w:t>
      </w:r>
    </w:p>
    <w:p w14:paraId="4A97FAD0" w14:textId="77777777" w:rsidR="00A02DB2" w:rsidRPr="00F413CC" w:rsidRDefault="00A02DB2" w:rsidP="00F413CC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1C0C18E" w14:textId="77777777" w:rsidR="00F413CC" w:rsidRPr="00F413CC" w:rsidRDefault="00F413CC" w:rsidP="00F413CC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E0A0425" w14:textId="77777777" w:rsidR="00DE3122" w:rsidRPr="00F413CC" w:rsidRDefault="00DE3122" w:rsidP="00F413CC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413CC">
        <w:rPr>
          <w:rFonts w:asciiTheme="minorHAnsi" w:hAnsiTheme="minorHAnsi" w:cstheme="minorHAnsi"/>
          <w:b/>
          <w:bCs/>
          <w:sz w:val="24"/>
          <w:szCs w:val="24"/>
          <w:lang w:val="en-GB"/>
        </w:rPr>
        <w:t>For further details:</w:t>
      </w:r>
    </w:p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53"/>
      </w:tblGrid>
      <w:tr w:rsidR="00DE3122" w:rsidRPr="00F413CC" w14:paraId="7114A364" w14:textId="77777777" w:rsidTr="00F413CC">
        <w:trPr>
          <w:trHeight w:val="75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EDF5" w14:textId="77777777" w:rsidR="00DE3122" w:rsidRPr="00F413CC" w:rsidRDefault="00DE3122" w:rsidP="00F413CC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F413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ACMA</w:t>
            </w:r>
          </w:p>
          <w:p w14:paraId="1E03581A" w14:textId="3BAF33E2" w:rsidR="00DE3122" w:rsidRPr="00F413CC" w:rsidRDefault="00DE3122" w:rsidP="00F413C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413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Upender Singh</w:t>
            </w:r>
            <w:r w:rsidR="00F413CC" w:rsidRPr="00F413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C281A" w:rsidRPr="00F413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</w:t>
            </w:r>
            <w:r w:rsidR="00F413CC" w:rsidRPr="00F413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F413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9901259169</w:t>
            </w:r>
          </w:p>
          <w:p w14:paraId="01579BDD" w14:textId="77777777" w:rsidR="00DE3122" w:rsidRPr="00F413CC" w:rsidRDefault="00F8257E" w:rsidP="00F413CC">
            <w:pPr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n-GB"/>
              </w:rPr>
            </w:pPr>
            <w:hyperlink r:id="rId8" w:history="1">
              <w:r w:rsidR="00DE3122" w:rsidRPr="00F413CC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GB"/>
                </w:rPr>
                <w:t>Upender.singh@acma.in</w:t>
              </w:r>
            </w:hyperlink>
            <w:r w:rsidR="00DE3122" w:rsidRPr="00F413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2C87" w14:textId="77777777" w:rsidR="00DE3122" w:rsidRPr="00F413CC" w:rsidRDefault="00DE3122" w:rsidP="00F413CC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F413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Archetype</w:t>
            </w:r>
          </w:p>
          <w:p w14:paraId="1DDE81F8" w14:textId="77777777" w:rsidR="00EC281A" w:rsidRPr="00F413CC" w:rsidRDefault="00EC281A" w:rsidP="00F413CC">
            <w:pPr>
              <w:pStyle w:val="Default"/>
              <w:rPr>
                <w:rFonts w:asciiTheme="minorHAnsi" w:hAnsiTheme="minorHAnsi" w:cstheme="minorHAnsi"/>
                <w:color w:val="0462C1"/>
              </w:rPr>
            </w:pPr>
            <w:r w:rsidRPr="00F413CC">
              <w:rPr>
                <w:rFonts w:asciiTheme="minorHAnsi" w:hAnsiTheme="minorHAnsi" w:cstheme="minorHAnsi"/>
                <w:b/>
                <w:bCs/>
              </w:rPr>
              <w:t>Swetank Kumar</w:t>
            </w:r>
            <w:r w:rsidRPr="00F413CC">
              <w:rPr>
                <w:rFonts w:asciiTheme="minorHAnsi" w:hAnsiTheme="minorHAnsi" w:cstheme="minorHAnsi"/>
              </w:rPr>
              <w:t xml:space="preserve"> / 9818564004 / </w:t>
            </w:r>
            <w:hyperlink r:id="rId9" w:history="1">
              <w:r w:rsidRPr="00F413CC">
                <w:rPr>
                  <w:rStyle w:val="Hyperlink"/>
                  <w:rFonts w:asciiTheme="minorHAnsi" w:hAnsiTheme="minorHAnsi" w:cstheme="minorHAnsi"/>
                </w:rPr>
                <w:t>Swetank.kumar@archetype.co</w:t>
              </w:r>
            </w:hyperlink>
            <w:r w:rsidRPr="00F413CC">
              <w:rPr>
                <w:rFonts w:asciiTheme="minorHAnsi" w:hAnsiTheme="minorHAnsi" w:cstheme="minorHAnsi"/>
                <w:color w:val="0462C1"/>
              </w:rPr>
              <w:t xml:space="preserve"> </w:t>
            </w:r>
          </w:p>
          <w:p w14:paraId="2A253951" w14:textId="7C2CCB6D" w:rsidR="00DE3122" w:rsidRPr="00F413CC" w:rsidRDefault="00EC281A" w:rsidP="00F413CC">
            <w:pPr>
              <w:pStyle w:val="MediumGrid21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F413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Prerna Rao</w:t>
            </w:r>
            <w:r w:rsidRPr="00F413CC">
              <w:rPr>
                <w:rFonts w:asciiTheme="minorHAnsi" w:hAnsiTheme="minorHAnsi" w:cstheme="minorHAnsi"/>
                <w:sz w:val="24"/>
                <w:szCs w:val="24"/>
              </w:rPr>
              <w:t xml:space="preserve"> / 9873879787 / </w:t>
            </w:r>
            <w:hyperlink r:id="rId10" w:history="1">
              <w:r w:rsidRPr="00F413C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Prerna.rao@archetype.co</w:t>
              </w:r>
            </w:hyperlink>
            <w:r w:rsidR="00DE3122" w:rsidRPr="00F413CC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13F2A93" w14:textId="77777777" w:rsidR="00803D1D" w:rsidRPr="00F413CC" w:rsidRDefault="00803D1D" w:rsidP="00DE3122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sectPr w:rsidR="00803D1D" w:rsidRPr="00F413CC" w:rsidSect="00F413CC">
      <w:footerReference w:type="even" r:id="rId11"/>
      <w:footerReference w:type="default" r:id="rId12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1E8BA" w14:textId="77777777" w:rsidR="00907AA6" w:rsidRDefault="00907AA6" w:rsidP="00E275E2">
      <w:r>
        <w:separator/>
      </w:r>
    </w:p>
  </w:endnote>
  <w:endnote w:type="continuationSeparator" w:id="0">
    <w:p w14:paraId="435E42DF" w14:textId="77777777" w:rsidR="00907AA6" w:rsidRDefault="00907AA6" w:rsidP="00E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DAE01" w14:textId="543B2AFF" w:rsidR="0022275F" w:rsidRDefault="0022275F" w:rsidP="00A26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3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C93827" w14:textId="77777777" w:rsidR="0022275F" w:rsidRDefault="0022275F" w:rsidP="00CE6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40DD" w14:textId="77777777" w:rsidR="0022275F" w:rsidRPr="00CE638E" w:rsidRDefault="0022275F" w:rsidP="00CE638E">
    <w:pPr>
      <w:pStyle w:val="Footer"/>
      <w:framePr w:wrap="around" w:vAnchor="text" w:hAnchor="page" w:x="10621" w:y="54"/>
      <w:rPr>
        <w:rStyle w:val="PageNumber"/>
        <w:rFonts w:ascii="Arial" w:hAnsi="Arial" w:cs="Arial"/>
      </w:rPr>
    </w:pPr>
    <w:r w:rsidRPr="00CE638E">
      <w:rPr>
        <w:rStyle w:val="PageNumber"/>
        <w:rFonts w:ascii="Arial" w:hAnsi="Arial" w:cs="Arial"/>
      </w:rPr>
      <w:fldChar w:fldCharType="begin"/>
    </w:r>
    <w:r w:rsidRPr="00CE638E">
      <w:rPr>
        <w:rStyle w:val="PageNumber"/>
        <w:rFonts w:ascii="Arial" w:hAnsi="Arial" w:cs="Arial"/>
      </w:rPr>
      <w:instrText xml:space="preserve">PAGE  </w:instrText>
    </w:r>
    <w:r w:rsidRPr="00CE638E">
      <w:rPr>
        <w:rStyle w:val="PageNumber"/>
        <w:rFonts w:ascii="Arial" w:hAnsi="Arial" w:cs="Arial"/>
      </w:rPr>
      <w:fldChar w:fldCharType="separate"/>
    </w:r>
    <w:r w:rsidR="004B5847">
      <w:rPr>
        <w:rStyle w:val="PageNumber"/>
        <w:rFonts w:ascii="Arial" w:hAnsi="Arial" w:cs="Arial"/>
        <w:noProof/>
      </w:rPr>
      <w:t>3</w:t>
    </w:r>
    <w:r w:rsidRPr="00CE638E">
      <w:rPr>
        <w:rStyle w:val="PageNumber"/>
        <w:rFonts w:ascii="Arial" w:hAnsi="Arial" w:cs="Arial"/>
      </w:rPr>
      <w:fldChar w:fldCharType="end"/>
    </w:r>
  </w:p>
  <w:p w14:paraId="24100FE4" w14:textId="77777777" w:rsidR="0022275F" w:rsidRDefault="0022275F" w:rsidP="00CE63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B30AF" w14:textId="77777777" w:rsidR="00907AA6" w:rsidRDefault="00907AA6" w:rsidP="00E275E2">
      <w:r>
        <w:separator/>
      </w:r>
    </w:p>
  </w:footnote>
  <w:footnote w:type="continuationSeparator" w:id="0">
    <w:p w14:paraId="048340B9" w14:textId="77777777" w:rsidR="00907AA6" w:rsidRDefault="00907AA6" w:rsidP="00E2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D3A"/>
    <w:multiLevelType w:val="hybridMultilevel"/>
    <w:tmpl w:val="7FE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BEF"/>
    <w:multiLevelType w:val="hybridMultilevel"/>
    <w:tmpl w:val="3368A440"/>
    <w:lvl w:ilvl="0" w:tplc="CD12B3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5E252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A8E3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368C7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3E79F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3019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66A42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6AB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7CBBD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04C"/>
    <w:multiLevelType w:val="hybridMultilevel"/>
    <w:tmpl w:val="8E60867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71518"/>
    <w:multiLevelType w:val="hybridMultilevel"/>
    <w:tmpl w:val="C5106BCC"/>
    <w:lvl w:ilvl="0" w:tplc="11FA0D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B4365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BF8DFA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B0AC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8E25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64C6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48C8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50255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70DB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119B1"/>
    <w:multiLevelType w:val="hybridMultilevel"/>
    <w:tmpl w:val="AE1E3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4C5"/>
    <w:multiLevelType w:val="hybridMultilevel"/>
    <w:tmpl w:val="ED7AF590"/>
    <w:lvl w:ilvl="0" w:tplc="F020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05A6"/>
    <w:multiLevelType w:val="hybridMultilevel"/>
    <w:tmpl w:val="D77A0ED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37749"/>
    <w:multiLevelType w:val="hybridMultilevel"/>
    <w:tmpl w:val="1E7E16D4"/>
    <w:lvl w:ilvl="0" w:tplc="F0163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CB50BD"/>
    <w:multiLevelType w:val="hybridMultilevel"/>
    <w:tmpl w:val="61080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A2tjQyMrK0MDVR0lEKTi0uzszPAykwrgUAhFbP1ywAAAA="/>
  </w:docVars>
  <w:rsids>
    <w:rsidRoot w:val="00A02DB2"/>
    <w:rsid w:val="00006EE3"/>
    <w:rsid w:val="00010B22"/>
    <w:rsid w:val="00016EE2"/>
    <w:rsid w:val="00020713"/>
    <w:rsid w:val="00022C04"/>
    <w:rsid w:val="00030233"/>
    <w:rsid w:val="0004735C"/>
    <w:rsid w:val="00051DA3"/>
    <w:rsid w:val="00070E6C"/>
    <w:rsid w:val="000736FF"/>
    <w:rsid w:val="00076A86"/>
    <w:rsid w:val="00082B19"/>
    <w:rsid w:val="000832B4"/>
    <w:rsid w:val="000868B3"/>
    <w:rsid w:val="000A0C78"/>
    <w:rsid w:val="000A6962"/>
    <w:rsid w:val="000B647E"/>
    <w:rsid w:val="000B7849"/>
    <w:rsid w:val="000C0B00"/>
    <w:rsid w:val="000C2CAF"/>
    <w:rsid w:val="000E0A9B"/>
    <w:rsid w:val="000E70AA"/>
    <w:rsid w:val="000F5257"/>
    <w:rsid w:val="000F57DB"/>
    <w:rsid w:val="001000C2"/>
    <w:rsid w:val="001000E5"/>
    <w:rsid w:val="00104C23"/>
    <w:rsid w:val="0010634F"/>
    <w:rsid w:val="001176F9"/>
    <w:rsid w:val="0013401C"/>
    <w:rsid w:val="001548DD"/>
    <w:rsid w:val="001659C6"/>
    <w:rsid w:val="001728DA"/>
    <w:rsid w:val="00184B67"/>
    <w:rsid w:val="00190FEA"/>
    <w:rsid w:val="0019552F"/>
    <w:rsid w:val="001971A9"/>
    <w:rsid w:val="001B1686"/>
    <w:rsid w:val="001C224E"/>
    <w:rsid w:val="001C5C2F"/>
    <w:rsid w:val="001C7208"/>
    <w:rsid w:val="001D2702"/>
    <w:rsid w:val="001E131F"/>
    <w:rsid w:val="001E144C"/>
    <w:rsid w:val="001E276E"/>
    <w:rsid w:val="001F0E97"/>
    <w:rsid w:val="001F16CF"/>
    <w:rsid w:val="001F3649"/>
    <w:rsid w:val="00213097"/>
    <w:rsid w:val="002141AF"/>
    <w:rsid w:val="0022275F"/>
    <w:rsid w:val="002321CA"/>
    <w:rsid w:val="00240DF0"/>
    <w:rsid w:val="0024525B"/>
    <w:rsid w:val="00246CDD"/>
    <w:rsid w:val="00251252"/>
    <w:rsid w:val="0025336D"/>
    <w:rsid w:val="00262E17"/>
    <w:rsid w:val="00272AE2"/>
    <w:rsid w:val="002802B6"/>
    <w:rsid w:val="00284408"/>
    <w:rsid w:val="00287145"/>
    <w:rsid w:val="0029072C"/>
    <w:rsid w:val="00292D49"/>
    <w:rsid w:val="00295103"/>
    <w:rsid w:val="002A18DE"/>
    <w:rsid w:val="002B0E99"/>
    <w:rsid w:val="0031420B"/>
    <w:rsid w:val="00316EFD"/>
    <w:rsid w:val="00325CD5"/>
    <w:rsid w:val="00327740"/>
    <w:rsid w:val="00334396"/>
    <w:rsid w:val="00336C86"/>
    <w:rsid w:val="00340962"/>
    <w:rsid w:val="00347898"/>
    <w:rsid w:val="00374D4D"/>
    <w:rsid w:val="0037505F"/>
    <w:rsid w:val="00385903"/>
    <w:rsid w:val="00391049"/>
    <w:rsid w:val="003A3995"/>
    <w:rsid w:val="003B1ABC"/>
    <w:rsid w:val="003B3938"/>
    <w:rsid w:val="003D41BE"/>
    <w:rsid w:val="003D7BBC"/>
    <w:rsid w:val="003E0889"/>
    <w:rsid w:val="003E4B84"/>
    <w:rsid w:val="003E5E8A"/>
    <w:rsid w:val="003E5FA7"/>
    <w:rsid w:val="003E6544"/>
    <w:rsid w:val="00402555"/>
    <w:rsid w:val="00404014"/>
    <w:rsid w:val="00420904"/>
    <w:rsid w:val="00423A00"/>
    <w:rsid w:val="00427AF9"/>
    <w:rsid w:val="00433FE8"/>
    <w:rsid w:val="00434F33"/>
    <w:rsid w:val="00444F88"/>
    <w:rsid w:val="00480026"/>
    <w:rsid w:val="00482401"/>
    <w:rsid w:val="00483D31"/>
    <w:rsid w:val="004A4180"/>
    <w:rsid w:val="004A5650"/>
    <w:rsid w:val="004A79D5"/>
    <w:rsid w:val="004B5847"/>
    <w:rsid w:val="004C39B4"/>
    <w:rsid w:val="004C46CA"/>
    <w:rsid w:val="004D6AE6"/>
    <w:rsid w:val="004E08A8"/>
    <w:rsid w:val="004E46FD"/>
    <w:rsid w:val="004F774C"/>
    <w:rsid w:val="004F7C15"/>
    <w:rsid w:val="005177E2"/>
    <w:rsid w:val="00525A77"/>
    <w:rsid w:val="00526538"/>
    <w:rsid w:val="00531BF6"/>
    <w:rsid w:val="005324FC"/>
    <w:rsid w:val="00535AE2"/>
    <w:rsid w:val="00544642"/>
    <w:rsid w:val="0055136C"/>
    <w:rsid w:val="00552121"/>
    <w:rsid w:val="00564DB9"/>
    <w:rsid w:val="00567BC9"/>
    <w:rsid w:val="0057268C"/>
    <w:rsid w:val="00573851"/>
    <w:rsid w:val="005806B1"/>
    <w:rsid w:val="00591673"/>
    <w:rsid w:val="00592590"/>
    <w:rsid w:val="0059580A"/>
    <w:rsid w:val="005A4AA7"/>
    <w:rsid w:val="005A690E"/>
    <w:rsid w:val="005B55D5"/>
    <w:rsid w:val="005C436C"/>
    <w:rsid w:val="005C7706"/>
    <w:rsid w:val="005D3EB3"/>
    <w:rsid w:val="005D6691"/>
    <w:rsid w:val="005E0C10"/>
    <w:rsid w:val="005E34DC"/>
    <w:rsid w:val="005E3DF7"/>
    <w:rsid w:val="005F44F0"/>
    <w:rsid w:val="005F4F33"/>
    <w:rsid w:val="00600FEC"/>
    <w:rsid w:val="00603497"/>
    <w:rsid w:val="00605271"/>
    <w:rsid w:val="00617CB7"/>
    <w:rsid w:val="006342D6"/>
    <w:rsid w:val="006365B9"/>
    <w:rsid w:val="00650700"/>
    <w:rsid w:val="00652914"/>
    <w:rsid w:val="00654AE2"/>
    <w:rsid w:val="006601F9"/>
    <w:rsid w:val="00681BBF"/>
    <w:rsid w:val="006822EB"/>
    <w:rsid w:val="00696877"/>
    <w:rsid w:val="006B1A97"/>
    <w:rsid w:val="006B674F"/>
    <w:rsid w:val="006C00B2"/>
    <w:rsid w:val="006F379C"/>
    <w:rsid w:val="00702E35"/>
    <w:rsid w:val="00713CA5"/>
    <w:rsid w:val="00714A2F"/>
    <w:rsid w:val="0071620D"/>
    <w:rsid w:val="00756A47"/>
    <w:rsid w:val="00761E77"/>
    <w:rsid w:val="00770953"/>
    <w:rsid w:val="00777456"/>
    <w:rsid w:val="00787EC2"/>
    <w:rsid w:val="007914C0"/>
    <w:rsid w:val="007A3BBB"/>
    <w:rsid w:val="007A4AB2"/>
    <w:rsid w:val="007A6E8F"/>
    <w:rsid w:val="007A75DA"/>
    <w:rsid w:val="007D5FFA"/>
    <w:rsid w:val="007E79FC"/>
    <w:rsid w:val="007F2373"/>
    <w:rsid w:val="008017B4"/>
    <w:rsid w:val="00803D1D"/>
    <w:rsid w:val="00806179"/>
    <w:rsid w:val="00806EA1"/>
    <w:rsid w:val="00813281"/>
    <w:rsid w:val="00815A22"/>
    <w:rsid w:val="008250AC"/>
    <w:rsid w:val="00844ECE"/>
    <w:rsid w:val="008469DC"/>
    <w:rsid w:val="00850930"/>
    <w:rsid w:val="0087125E"/>
    <w:rsid w:val="00873A06"/>
    <w:rsid w:val="00887E6E"/>
    <w:rsid w:val="00894A3F"/>
    <w:rsid w:val="008A0573"/>
    <w:rsid w:val="008B24CD"/>
    <w:rsid w:val="008C2E8B"/>
    <w:rsid w:val="008C7278"/>
    <w:rsid w:val="008D2047"/>
    <w:rsid w:val="008F1711"/>
    <w:rsid w:val="008F75E8"/>
    <w:rsid w:val="00907AA6"/>
    <w:rsid w:val="009116F6"/>
    <w:rsid w:val="009238E4"/>
    <w:rsid w:val="00931B0F"/>
    <w:rsid w:val="0093740D"/>
    <w:rsid w:val="00947E5C"/>
    <w:rsid w:val="009605D9"/>
    <w:rsid w:val="00972E2B"/>
    <w:rsid w:val="00983F44"/>
    <w:rsid w:val="00992633"/>
    <w:rsid w:val="00993FCB"/>
    <w:rsid w:val="009975EB"/>
    <w:rsid w:val="009B5302"/>
    <w:rsid w:val="009C30B6"/>
    <w:rsid w:val="009D31C5"/>
    <w:rsid w:val="009E6A47"/>
    <w:rsid w:val="009F24E0"/>
    <w:rsid w:val="009F6D78"/>
    <w:rsid w:val="009F7F54"/>
    <w:rsid w:val="00A02DB2"/>
    <w:rsid w:val="00A0557B"/>
    <w:rsid w:val="00A25FDA"/>
    <w:rsid w:val="00A2687F"/>
    <w:rsid w:val="00A26EF6"/>
    <w:rsid w:val="00A3190A"/>
    <w:rsid w:val="00A3707C"/>
    <w:rsid w:val="00A423C7"/>
    <w:rsid w:val="00A47E5B"/>
    <w:rsid w:val="00A51D19"/>
    <w:rsid w:val="00A520CE"/>
    <w:rsid w:val="00A61B08"/>
    <w:rsid w:val="00A71B51"/>
    <w:rsid w:val="00A743DE"/>
    <w:rsid w:val="00A80A5B"/>
    <w:rsid w:val="00A81E26"/>
    <w:rsid w:val="00A82AEF"/>
    <w:rsid w:val="00A96040"/>
    <w:rsid w:val="00AB5938"/>
    <w:rsid w:val="00AC0189"/>
    <w:rsid w:val="00AC6ADB"/>
    <w:rsid w:val="00AD1398"/>
    <w:rsid w:val="00AD4154"/>
    <w:rsid w:val="00AD6070"/>
    <w:rsid w:val="00B1051B"/>
    <w:rsid w:val="00B10B69"/>
    <w:rsid w:val="00B24BCD"/>
    <w:rsid w:val="00B44685"/>
    <w:rsid w:val="00B51E4C"/>
    <w:rsid w:val="00B62097"/>
    <w:rsid w:val="00B6435A"/>
    <w:rsid w:val="00B6459F"/>
    <w:rsid w:val="00B65422"/>
    <w:rsid w:val="00B65AD1"/>
    <w:rsid w:val="00B7744A"/>
    <w:rsid w:val="00B87B12"/>
    <w:rsid w:val="00B97EA9"/>
    <w:rsid w:val="00BA3A05"/>
    <w:rsid w:val="00BA635A"/>
    <w:rsid w:val="00BA64AF"/>
    <w:rsid w:val="00BA7FDE"/>
    <w:rsid w:val="00BD39A0"/>
    <w:rsid w:val="00BD7ABE"/>
    <w:rsid w:val="00BE39D8"/>
    <w:rsid w:val="00BE4D30"/>
    <w:rsid w:val="00BF3476"/>
    <w:rsid w:val="00C00376"/>
    <w:rsid w:val="00C01489"/>
    <w:rsid w:val="00C021E2"/>
    <w:rsid w:val="00C047F1"/>
    <w:rsid w:val="00C111E0"/>
    <w:rsid w:val="00C138E4"/>
    <w:rsid w:val="00C16855"/>
    <w:rsid w:val="00C23E57"/>
    <w:rsid w:val="00C27D7C"/>
    <w:rsid w:val="00C27E78"/>
    <w:rsid w:val="00C32016"/>
    <w:rsid w:val="00C353AB"/>
    <w:rsid w:val="00C42AC3"/>
    <w:rsid w:val="00C43517"/>
    <w:rsid w:val="00C47D76"/>
    <w:rsid w:val="00C61371"/>
    <w:rsid w:val="00C731D2"/>
    <w:rsid w:val="00C74408"/>
    <w:rsid w:val="00C75A75"/>
    <w:rsid w:val="00C7798A"/>
    <w:rsid w:val="00C930EC"/>
    <w:rsid w:val="00C933D7"/>
    <w:rsid w:val="00C9468B"/>
    <w:rsid w:val="00CA38FD"/>
    <w:rsid w:val="00CB43BF"/>
    <w:rsid w:val="00CC0527"/>
    <w:rsid w:val="00CC3A28"/>
    <w:rsid w:val="00CC4C53"/>
    <w:rsid w:val="00CD1603"/>
    <w:rsid w:val="00CE57E1"/>
    <w:rsid w:val="00CE638E"/>
    <w:rsid w:val="00CE781C"/>
    <w:rsid w:val="00CF0647"/>
    <w:rsid w:val="00CF234A"/>
    <w:rsid w:val="00D00D14"/>
    <w:rsid w:val="00D075DF"/>
    <w:rsid w:val="00D10360"/>
    <w:rsid w:val="00D17B33"/>
    <w:rsid w:val="00D2146E"/>
    <w:rsid w:val="00D27BDE"/>
    <w:rsid w:val="00D42EA2"/>
    <w:rsid w:val="00D44D02"/>
    <w:rsid w:val="00D47096"/>
    <w:rsid w:val="00D5265A"/>
    <w:rsid w:val="00D561BB"/>
    <w:rsid w:val="00D613D6"/>
    <w:rsid w:val="00D617DD"/>
    <w:rsid w:val="00D6430F"/>
    <w:rsid w:val="00D64702"/>
    <w:rsid w:val="00D67A89"/>
    <w:rsid w:val="00D83A42"/>
    <w:rsid w:val="00D8492B"/>
    <w:rsid w:val="00D91481"/>
    <w:rsid w:val="00D949C8"/>
    <w:rsid w:val="00DB1333"/>
    <w:rsid w:val="00DB7568"/>
    <w:rsid w:val="00DC6F25"/>
    <w:rsid w:val="00DE3122"/>
    <w:rsid w:val="00E0184F"/>
    <w:rsid w:val="00E05B2D"/>
    <w:rsid w:val="00E275E2"/>
    <w:rsid w:val="00E45125"/>
    <w:rsid w:val="00E53727"/>
    <w:rsid w:val="00E538C6"/>
    <w:rsid w:val="00E61FD9"/>
    <w:rsid w:val="00E868D9"/>
    <w:rsid w:val="00E945A9"/>
    <w:rsid w:val="00E9533B"/>
    <w:rsid w:val="00E96F9E"/>
    <w:rsid w:val="00EA7C37"/>
    <w:rsid w:val="00EC281A"/>
    <w:rsid w:val="00EC50EE"/>
    <w:rsid w:val="00EC7ABD"/>
    <w:rsid w:val="00EE3EC4"/>
    <w:rsid w:val="00EE521D"/>
    <w:rsid w:val="00F0097D"/>
    <w:rsid w:val="00F01F35"/>
    <w:rsid w:val="00F05F02"/>
    <w:rsid w:val="00F07318"/>
    <w:rsid w:val="00F117EF"/>
    <w:rsid w:val="00F12AB2"/>
    <w:rsid w:val="00F16F1D"/>
    <w:rsid w:val="00F24463"/>
    <w:rsid w:val="00F413CC"/>
    <w:rsid w:val="00F461F1"/>
    <w:rsid w:val="00F53CCA"/>
    <w:rsid w:val="00F55543"/>
    <w:rsid w:val="00F563E4"/>
    <w:rsid w:val="00F71AE5"/>
    <w:rsid w:val="00F73E80"/>
    <w:rsid w:val="00F8257E"/>
    <w:rsid w:val="00FA1A38"/>
    <w:rsid w:val="00FA45D5"/>
    <w:rsid w:val="00FA6196"/>
    <w:rsid w:val="00FA76D9"/>
    <w:rsid w:val="00FB5F59"/>
    <w:rsid w:val="00FC04AF"/>
    <w:rsid w:val="00FC0E5A"/>
    <w:rsid w:val="00FC30F0"/>
    <w:rsid w:val="00FC4999"/>
    <w:rsid w:val="00FC727F"/>
    <w:rsid w:val="00FE1F46"/>
    <w:rsid w:val="00FE71B5"/>
    <w:rsid w:val="00FE78D1"/>
    <w:rsid w:val="00FF0D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33BAC"/>
  <w15:docId w15:val="{F5FAFCED-D473-CE41-AECC-D32BD4B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2DB2"/>
    <w:pPr>
      <w:keepNext/>
      <w:spacing w:after="120"/>
      <w:jc w:val="both"/>
      <w:outlineLvl w:val="2"/>
    </w:pPr>
    <w:rPr>
      <w:rFonts w:ascii="Tahoma" w:hAnsi="Tahom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DB2"/>
    <w:rPr>
      <w:rFonts w:ascii="Tahoma" w:eastAsia="Times New Roman" w:hAnsi="Tahoma" w:cs="Times New Roman"/>
      <w:b/>
      <w:i/>
      <w:szCs w:val="20"/>
    </w:rPr>
  </w:style>
  <w:style w:type="paragraph" w:styleId="Header">
    <w:name w:val="header"/>
    <w:basedOn w:val="Normal"/>
    <w:link w:val="HeaderChar"/>
    <w:rsid w:val="00A02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2DB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02DB2"/>
    <w:pPr>
      <w:jc w:val="both"/>
    </w:pPr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02DB2"/>
    <w:rPr>
      <w:rFonts w:ascii="Tahoma" w:eastAsia="Times New Roman" w:hAnsi="Tahoma" w:cs="Times New Roman"/>
      <w:szCs w:val="20"/>
    </w:rPr>
  </w:style>
  <w:style w:type="character" w:styleId="Hyperlink">
    <w:name w:val="Hyperlink"/>
    <w:uiPriority w:val="99"/>
    <w:rsid w:val="00A02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B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E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E638E"/>
  </w:style>
  <w:style w:type="paragraph" w:customStyle="1" w:styleId="MediumGrid21">
    <w:name w:val="Medium Grid 21"/>
    <w:uiPriority w:val="1"/>
    <w:qFormat/>
    <w:rsid w:val="00DE3122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22C04"/>
    <w:rPr>
      <w:color w:val="800080" w:themeColor="followedHyperlink"/>
      <w:u w:val="single"/>
    </w:rPr>
  </w:style>
  <w:style w:type="paragraph" w:customStyle="1" w:styleId="p1">
    <w:name w:val="p1"/>
    <w:basedOn w:val="Normal"/>
    <w:rsid w:val="00567BC9"/>
    <w:pPr>
      <w:spacing w:before="100" w:beforeAutospacing="1" w:after="100" w:afterAutospacing="1"/>
    </w:pPr>
    <w:rPr>
      <w:sz w:val="24"/>
      <w:szCs w:val="24"/>
      <w:lang w:val="en-IN" w:eastAsia="en-GB"/>
    </w:rPr>
  </w:style>
  <w:style w:type="character" w:customStyle="1" w:styleId="s1">
    <w:name w:val="s1"/>
    <w:basedOn w:val="DefaultParagraphFont"/>
    <w:rsid w:val="00567BC9"/>
  </w:style>
  <w:style w:type="character" w:customStyle="1" w:styleId="s2">
    <w:name w:val="s2"/>
    <w:basedOn w:val="DefaultParagraphFont"/>
    <w:rsid w:val="00567BC9"/>
  </w:style>
  <w:style w:type="character" w:customStyle="1" w:styleId="s3">
    <w:name w:val="s3"/>
    <w:basedOn w:val="DefaultParagraphFont"/>
    <w:rsid w:val="00567BC9"/>
  </w:style>
  <w:style w:type="paragraph" w:customStyle="1" w:styleId="Default">
    <w:name w:val="Default"/>
    <w:basedOn w:val="Normal"/>
    <w:rsid w:val="00EC281A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val="en-IN"/>
      <w14:ligatures w14:val="standardContextual"/>
    </w:rPr>
  </w:style>
  <w:style w:type="paragraph" w:styleId="Revision">
    <w:name w:val="Revision"/>
    <w:hidden/>
    <w:uiPriority w:val="99"/>
    <w:semiHidden/>
    <w:rsid w:val="00D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nder.singh@acma.in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yperlink" Target="mailto:Prerna.rao@archetype.co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Swetank.kumar@archetype.co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</dc:creator>
  <cp:keywords/>
  <dc:description/>
  <cp:lastModifiedBy>Guest User</cp:lastModifiedBy>
  <cp:revision>2</cp:revision>
  <cp:lastPrinted>2024-07-17T06:54:00Z</cp:lastPrinted>
  <dcterms:created xsi:type="dcterms:W3CDTF">2024-07-24T06:30:00Z</dcterms:created>
  <dcterms:modified xsi:type="dcterms:W3CDTF">2024-07-24T06:30:00Z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9b0bb8323acd045b074ae82b2bda38ccab1e87b7524ccc28ae9dde3124c4ade0</vt:lpwstr>
  </property>
</Properties>
</file>