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2C3" w:rsidRDefault="00E742C3" w:rsidP="00E742C3">
      <w:pPr>
        <w:pStyle w:val="Header"/>
        <w:tabs>
          <w:tab w:val="clear" w:pos="4320"/>
          <w:tab w:val="clear" w:pos="8640"/>
        </w:tabs>
        <w:jc w:val="both"/>
        <w:rPr>
          <w:rFonts w:ascii="Century" w:hAnsi="Century" w:cs="Tahoma"/>
        </w:rPr>
      </w:pPr>
    </w:p>
    <w:p w:rsidR="00E742C3" w:rsidRPr="000F5CB9" w:rsidRDefault="00E742C3" w:rsidP="00E742C3">
      <w:pPr>
        <w:jc w:val="both"/>
        <w:rPr>
          <w:rFonts w:ascii="Century" w:hAnsi="Century" w:cs="Tahoma"/>
        </w:rPr>
      </w:pPr>
    </w:p>
    <w:p w:rsidR="00E742C3" w:rsidRPr="000F5CB9" w:rsidRDefault="00E742C3" w:rsidP="00E742C3">
      <w:pPr>
        <w:rPr>
          <w:rFonts w:ascii="Verdana" w:hAnsi="Verdana" w:cs="Tahoma"/>
        </w:rPr>
      </w:pPr>
      <w:r w:rsidRPr="000F5CB9">
        <w:rPr>
          <w:rFonts w:ascii="Verdana" w:hAnsi="Verdana" w:cs="Tahoma"/>
        </w:rPr>
        <w:t>Circular No: ACMA/201</w:t>
      </w:r>
      <w:r w:rsidR="00DC510E">
        <w:rPr>
          <w:rFonts w:ascii="Verdana" w:hAnsi="Verdana" w:cs="Tahoma"/>
        </w:rPr>
        <w:t>8</w:t>
      </w:r>
      <w:r w:rsidRPr="000F5CB9">
        <w:rPr>
          <w:rFonts w:ascii="Verdana" w:hAnsi="Verdana" w:cs="Tahoma"/>
        </w:rPr>
        <w:t>-1</w:t>
      </w:r>
      <w:r w:rsidR="00DC510E">
        <w:rPr>
          <w:rFonts w:ascii="Verdana" w:hAnsi="Verdana" w:cs="Tahoma"/>
        </w:rPr>
        <w:t>9</w:t>
      </w:r>
      <w:r w:rsidRPr="000F5CB9">
        <w:rPr>
          <w:rFonts w:ascii="Verdana" w:hAnsi="Verdana" w:cs="Tahoma"/>
        </w:rPr>
        <w:t>/</w:t>
      </w:r>
      <w:r w:rsidR="005B7475">
        <w:rPr>
          <w:rFonts w:ascii="Verdana" w:hAnsi="Verdana" w:cs="Tahoma"/>
        </w:rPr>
        <w:t>81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Pr="000F5CB9">
        <w:rPr>
          <w:rFonts w:ascii="Verdana" w:hAnsi="Verdana" w:cs="Tahoma"/>
        </w:rPr>
        <w:t xml:space="preserve">                 </w:t>
      </w:r>
      <w:r w:rsidRPr="000F5CB9">
        <w:rPr>
          <w:rFonts w:ascii="Verdana" w:hAnsi="Verdana" w:cs="Tahoma"/>
        </w:rPr>
        <w:tab/>
        <w:t xml:space="preserve">                         August </w:t>
      </w:r>
      <w:r w:rsidR="00DC510E">
        <w:rPr>
          <w:rFonts w:ascii="Verdana" w:hAnsi="Verdana" w:cs="Tahoma"/>
        </w:rPr>
        <w:t>17</w:t>
      </w:r>
      <w:r w:rsidRPr="000F5CB9">
        <w:rPr>
          <w:rFonts w:ascii="Verdana" w:hAnsi="Verdana" w:cs="Tahoma"/>
        </w:rPr>
        <w:t>, 201</w:t>
      </w:r>
      <w:r w:rsidR="00DC510E">
        <w:rPr>
          <w:rFonts w:ascii="Verdana" w:hAnsi="Verdana" w:cs="Tahoma"/>
        </w:rPr>
        <w:t>8</w:t>
      </w:r>
    </w:p>
    <w:p w:rsidR="00E742C3" w:rsidRPr="000F5CB9" w:rsidRDefault="00E742C3" w:rsidP="00E742C3">
      <w:pPr>
        <w:jc w:val="both"/>
        <w:rPr>
          <w:rFonts w:ascii="Verdana" w:hAnsi="Verdana" w:cs="Tahoma"/>
        </w:rPr>
      </w:pPr>
    </w:p>
    <w:p w:rsidR="00E742C3" w:rsidRPr="000F5CB9" w:rsidRDefault="00E742C3" w:rsidP="00E742C3">
      <w:pPr>
        <w:pStyle w:val="Heading2"/>
        <w:jc w:val="both"/>
        <w:rPr>
          <w:rFonts w:ascii="Verdana" w:hAnsi="Verdana" w:cs="Tahoma"/>
          <w:sz w:val="20"/>
        </w:rPr>
      </w:pPr>
      <w:r w:rsidRPr="000F5CB9">
        <w:rPr>
          <w:rFonts w:ascii="Verdana" w:hAnsi="Verdana" w:cs="Tahoma"/>
          <w:sz w:val="20"/>
        </w:rPr>
        <w:t>TO: ALL MEMBERS</w:t>
      </w:r>
    </w:p>
    <w:p w:rsidR="00E742C3" w:rsidRDefault="00E742C3" w:rsidP="00E742C3">
      <w:pPr>
        <w:jc w:val="both"/>
        <w:rPr>
          <w:rFonts w:ascii="Verdana" w:hAnsi="Verdana" w:cs="Tahoma"/>
        </w:rPr>
      </w:pPr>
    </w:p>
    <w:p w:rsidR="00E742C3" w:rsidRDefault="00E742C3" w:rsidP="00E742C3">
      <w:pPr>
        <w:jc w:val="center"/>
        <w:rPr>
          <w:rFonts w:ascii="Verdana" w:hAnsi="Verdana" w:cs="Tahoma"/>
          <w:b/>
          <w:u w:val="single"/>
        </w:rPr>
      </w:pPr>
      <w:r w:rsidRPr="00D748B8">
        <w:rPr>
          <w:rFonts w:ascii="Verdana" w:hAnsi="Verdana" w:cs="Tahoma"/>
          <w:b/>
          <w:u w:val="single"/>
        </w:rPr>
        <w:t>By Registered Post</w:t>
      </w:r>
      <w:r>
        <w:rPr>
          <w:rFonts w:ascii="Verdana" w:hAnsi="Verdana" w:cs="Tahoma"/>
          <w:b/>
          <w:u w:val="single"/>
        </w:rPr>
        <w:t xml:space="preserve"> and Email</w:t>
      </w:r>
    </w:p>
    <w:p w:rsidR="00E742C3" w:rsidRPr="00D748B8" w:rsidRDefault="00E742C3" w:rsidP="00E742C3">
      <w:pPr>
        <w:jc w:val="center"/>
        <w:rPr>
          <w:rFonts w:ascii="Verdana" w:hAnsi="Verdana" w:cs="Tahoma"/>
          <w:b/>
          <w:u w:val="single"/>
        </w:rPr>
      </w:pPr>
    </w:p>
    <w:p w:rsidR="00E742C3" w:rsidRPr="000F5CB9" w:rsidRDefault="00E742C3" w:rsidP="00E742C3">
      <w:pPr>
        <w:pStyle w:val="Heading8"/>
        <w:rPr>
          <w:rFonts w:ascii="Verdana" w:hAnsi="Verdana" w:cs="Tahoma"/>
          <w:sz w:val="20"/>
        </w:rPr>
      </w:pPr>
      <w:r w:rsidRPr="000F5CB9">
        <w:rPr>
          <w:rFonts w:ascii="Verdana" w:hAnsi="Verdana" w:cs="Tahoma"/>
          <w:sz w:val="20"/>
        </w:rPr>
        <w:t>5</w:t>
      </w:r>
      <w:r w:rsidR="00DC510E">
        <w:rPr>
          <w:rFonts w:ascii="Verdana" w:hAnsi="Verdana" w:cs="Tahoma"/>
          <w:sz w:val="20"/>
        </w:rPr>
        <w:t>8</w:t>
      </w:r>
      <w:r w:rsidRPr="000F5CB9">
        <w:rPr>
          <w:rFonts w:ascii="Verdana" w:hAnsi="Verdana" w:cs="Tahoma"/>
          <w:sz w:val="20"/>
          <w:vertAlign w:val="superscript"/>
        </w:rPr>
        <w:t>th</w:t>
      </w:r>
      <w:r w:rsidRPr="000F5CB9">
        <w:rPr>
          <w:rFonts w:ascii="Verdana" w:hAnsi="Verdana" w:cs="Tahoma"/>
          <w:sz w:val="20"/>
        </w:rPr>
        <w:t xml:space="preserve"> ANNUAL GENERAL MEETING</w:t>
      </w:r>
    </w:p>
    <w:p w:rsidR="00E742C3" w:rsidRPr="000F5CB9" w:rsidRDefault="00E742C3" w:rsidP="00E742C3">
      <w:pPr>
        <w:jc w:val="center"/>
        <w:rPr>
          <w:rFonts w:ascii="Verdana" w:hAnsi="Verdana" w:cs="Tahoma"/>
          <w:b/>
          <w:u w:val="single"/>
        </w:rPr>
      </w:pPr>
      <w:r w:rsidRPr="000F5CB9">
        <w:rPr>
          <w:rFonts w:ascii="Verdana" w:hAnsi="Verdana" w:cs="Tahoma"/>
          <w:b/>
          <w:u w:val="single"/>
        </w:rPr>
        <w:t>1</w:t>
      </w:r>
      <w:r w:rsidR="00DC510E">
        <w:rPr>
          <w:rFonts w:ascii="Verdana" w:hAnsi="Verdana" w:cs="Tahoma"/>
          <w:b/>
          <w:u w:val="single"/>
        </w:rPr>
        <w:t>5</w:t>
      </w:r>
      <w:r>
        <w:rPr>
          <w:rFonts w:ascii="Verdana" w:hAnsi="Verdana" w:cs="Tahoma"/>
          <w:b/>
          <w:u w:val="single"/>
        </w:rPr>
        <w:t>3</w:t>
      </w:r>
      <w:r w:rsidRPr="000F5CB9">
        <w:rPr>
          <w:rFonts w:ascii="Verdana" w:hAnsi="Verdana" w:cs="Tahoma"/>
          <w:b/>
          <w:u w:val="single"/>
        </w:rPr>
        <w:t xml:space="preserve">0 hrs. </w:t>
      </w:r>
      <w:proofErr w:type="gramStart"/>
      <w:r w:rsidRPr="000F5CB9">
        <w:rPr>
          <w:rFonts w:ascii="Verdana" w:hAnsi="Verdana" w:cs="Tahoma"/>
          <w:b/>
          <w:u w:val="single"/>
        </w:rPr>
        <w:t>on</w:t>
      </w:r>
      <w:proofErr w:type="gramEnd"/>
      <w:r w:rsidRPr="000F5CB9">
        <w:rPr>
          <w:rFonts w:ascii="Verdana" w:hAnsi="Verdana" w:cs="Tahoma"/>
          <w:b/>
          <w:u w:val="single"/>
        </w:rPr>
        <w:t xml:space="preserve"> </w:t>
      </w:r>
      <w:r w:rsidR="00DC510E">
        <w:rPr>
          <w:rFonts w:ascii="Verdana" w:hAnsi="Verdana" w:cs="Tahoma"/>
          <w:b/>
          <w:u w:val="single"/>
        </w:rPr>
        <w:t>Wednesday</w:t>
      </w:r>
      <w:r w:rsidRPr="000F5CB9">
        <w:rPr>
          <w:rFonts w:ascii="Verdana" w:hAnsi="Verdana" w:cs="Tahoma"/>
          <w:b/>
          <w:u w:val="single"/>
        </w:rPr>
        <w:t xml:space="preserve">, </w:t>
      </w:r>
      <w:r>
        <w:rPr>
          <w:rFonts w:ascii="Verdana" w:hAnsi="Verdana" w:cs="Tahoma"/>
          <w:b/>
          <w:u w:val="single"/>
        </w:rPr>
        <w:t>September</w:t>
      </w:r>
      <w:r w:rsidRPr="000F5CB9">
        <w:rPr>
          <w:rFonts w:ascii="Verdana" w:hAnsi="Verdana" w:cs="Tahoma"/>
          <w:b/>
          <w:u w:val="single"/>
        </w:rPr>
        <w:t xml:space="preserve"> </w:t>
      </w:r>
      <w:r w:rsidR="00DC510E">
        <w:rPr>
          <w:rFonts w:ascii="Verdana" w:hAnsi="Verdana" w:cs="Tahoma"/>
          <w:b/>
          <w:u w:val="single"/>
        </w:rPr>
        <w:t>5</w:t>
      </w:r>
      <w:r w:rsidRPr="000F5CB9">
        <w:rPr>
          <w:rFonts w:ascii="Verdana" w:hAnsi="Verdana" w:cs="Tahoma"/>
          <w:b/>
          <w:u w:val="single"/>
        </w:rPr>
        <w:t>, 201</w:t>
      </w:r>
      <w:r w:rsidR="00DC510E">
        <w:rPr>
          <w:rFonts w:ascii="Verdana" w:hAnsi="Verdana" w:cs="Tahoma"/>
          <w:b/>
          <w:u w:val="single"/>
        </w:rPr>
        <w:t>8</w:t>
      </w:r>
    </w:p>
    <w:p w:rsidR="00E742C3" w:rsidRPr="000F5CB9" w:rsidRDefault="00E742C3" w:rsidP="00E742C3">
      <w:pPr>
        <w:jc w:val="center"/>
        <w:rPr>
          <w:rFonts w:ascii="Verdana" w:hAnsi="Verdana" w:cs="Tahoma"/>
          <w:b/>
          <w:u w:val="single"/>
        </w:rPr>
      </w:pPr>
      <w:r w:rsidRPr="000F5CB9">
        <w:rPr>
          <w:rFonts w:ascii="Verdana" w:hAnsi="Verdana" w:cs="Tahoma"/>
          <w:b/>
          <w:u w:val="single"/>
        </w:rPr>
        <w:t xml:space="preserve">Hotel Taj Palace, </w:t>
      </w:r>
      <w:proofErr w:type="spellStart"/>
      <w:r w:rsidRPr="000F5CB9">
        <w:rPr>
          <w:rFonts w:ascii="Verdana" w:hAnsi="Verdana" w:cs="Tahoma"/>
          <w:b/>
          <w:u w:val="single"/>
        </w:rPr>
        <w:t>Sardar</w:t>
      </w:r>
      <w:proofErr w:type="spellEnd"/>
      <w:r w:rsidRPr="000F5CB9">
        <w:rPr>
          <w:rFonts w:ascii="Verdana" w:hAnsi="Verdana" w:cs="Tahoma"/>
          <w:b/>
          <w:u w:val="single"/>
        </w:rPr>
        <w:t xml:space="preserve"> Patel Marg,</w:t>
      </w:r>
    </w:p>
    <w:p w:rsidR="00E742C3" w:rsidRPr="000F5CB9" w:rsidRDefault="00E742C3" w:rsidP="00E742C3">
      <w:pPr>
        <w:jc w:val="center"/>
        <w:rPr>
          <w:rFonts w:ascii="Verdana" w:hAnsi="Verdana" w:cs="Tahoma"/>
          <w:b/>
          <w:u w:val="single"/>
        </w:rPr>
      </w:pPr>
      <w:r w:rsidRPr="000F5CB9">
        <w:rPr>
          <w:rFonts w:ascii="Verdana" w:hAnsi="Verdana" w:cs="Tahoma"/>
          <w:b/>
          <w:u w:val="single"/>
        </w:rPr>
        <w:t>New Delhi</w:t>
      </w:r>
    </w:p>
    <w:p w:rsidR="00E742C3" w:rsidRPr="000F5CB9" w:rsidRDefault="00E742C3" w:rsidP="00E742C3">
      <w:pPr>
        <w:jc w:val="both"/>
        <w:rPr>
          <w:rFonts w:ascii="Verdana" w:hAnsi="Verdana" w:cs="Tahoma"/>
        </w:rPr>
      </w:pPr>
    </w:p>
    <w:p w:rsidR="00E742C3" w:rsidRPr="000F5CB9" w:rsidRDefault="00E742C3" w:rsidP="00E742C3">
      <w:pPr>
        <w:pStyle w:val="Heading3"/>
        <w:spacing w:line="276" w:lineRule="auto"/>
        <w:jc w:val="both"/>
        <w:rPr>
          <w:rFonts w:ascii="Verdana" w:hAnsi="Verdana" w:cs="Tahoma"/>
          <w:b w:val="0"/>
          <w:sz w:val="20"/>
        </w:rPr>
      </w:pPr>
      <w:r w:rsidRPr="000F5CB9">
        <w:rPr>
          <w:rFonts w:ascii="Verdana" w:hAnsi="Verdana"/>
          <w:b w:val="0"/>
          <w:sz w:val="20"/>
        </w:rPr>
        <w:t>Notice is hereby given that the 5</w:t>
      </w:r>
      <w:r w:rsidR="00DC510E">
        <w:rPr>
          <w:rFonts w:ascii="Verdana" w:hAnsi="Verdana"/>
          <w:b w:val="0"/>
          <w:sz w:val="20"/>
        </w:rPr>
        <w:t>8</w:t>
      </w:r>
      <w:r w:rsidRPr="000F5CB9">
        <w:rPr>
          <w:rFonts w:ascii="Verdana" w:hAnsi="Verdana"/>
          <w:b w:val="0"/>
          <w:sz w:val="20"/>
          <w:vertAlign w:val="superscript"/>
        </w:rPr>
        <w:t>th</w:t>
      </w:r>
      <w:r w:rsidRPr="000F5CB9">
        <w:rPr>
          <w:rFonts w:ascii="Verdana" w:hAnsi="Verdana"/>
          <w:b w:val="0"/>
          <w:sz w:val="20"/>
        </w:rPr>
        <w:t xml:space="preserve"> Annual General Meeting of the members of the Automotive Component Manufacturers Association of India will be held at 1</w:t>
      </w:r>
      <w:r w:rsidR="00DC510E">
        <w:rPr>
          <w:rFonts w:ascii="Verdana" w:hAnsi="Verdana"/>
          <w:b w:val="0"/>
          <w:sz w:val="20"/>
        </w:rPr>
        <w:t>5</w:t>
      </w:r>
      <w:r>
        <w:rPr>
          <w:rFonts w:ascii="Verdana" w:hAnsi="Verdana"/>
          <w:b w:val="0"/>
          <w:sz w:val="20"/>
        </w:rPr>
        <w:t>3</w:t>
      </w:r>
      <w:r w:rsidRPr="000F5CB9">
        <w:rPr>
          <w:rFonts w:ascii="Verdana" w:hAnsi="Verdana"/>
          <w:b w:val="0"/>
          <w:sz w:val="20"/>
        </w:rPr>
        <w:t xml:space="preserve">0 hrs. on </w:t>
      </w:r>
      <w:r w:rsidR="00DC510E">
        <w:rPr>
          <w:rFonts w:ascii="Verdana" w:hAnsi="Verdana"/>
          <w:b w:val="0"/>
          <w:sz w:val="20"/>
        </w:rPr>
        <w:t>Wednesday</w:t>
      </w:r>
      <w:r w:rsidRPr="000F5CB9">
        <w:rPr>
          <w:rFonts w:ascii="Verdana" w:hAnsi="Verdana"/>
          <w:b w:val="0"/>
          <w:sz w:val="20"/>
        </w:rPr>
        <w:t xml:space="preserve">, </w:t>
      </w:r>
      <w:r w:rsidR="00DC510E">
        <w:rPr>
          <w:rFonts w:ascii="Verdana" w:hAnsi="Verdana"/>
          <w:b w:val="0"/>
          <w:sz w:val="20"/>
        </w:rPr>
        <w:t>September 5</w:t>
      </w:r>
      <w:r w:rsidRPr="000F5CB9">
        <w:rPr>
          <w:rFonts w:ascii="Verdana" w:hAnsi="Verdana"/>
          <w:b w:val="0"/>
          <w:sz w:val="20"/>
        </w:rPr>
        <w:t>, 201</w:t>
      </w:r>
      <w:r w:rsidR="00DC510E">
        <w:rPr>
          <w:rFonts w:ascii="Verdana" w:hAnsi="Verdana"/>
          <w:b w:val="0"/>
          <w:sz w:val="20"/>
        </w:rPr>
        <w:t>8</w:t>
      </w:r>
      <w:r w:rsidRPr="000F5CB9">
        <w:rPr>
          <w:rFonts w:ascii="Verdana" w:hAnsi="Verdana"/>
          <w:b w:val="0"/>
          <w:sz w:val="20"/>
        </w:rPr>
        <w:t xml:space="preserve">, in Durbar Hall at Taj Palace Hotel, </w:t>
      </w:r>
      <w:proofErr w:type="spellStart"/>
      <w:r w:rsidRPr="000F5CB9">
        <w:rPr>
          <w:rFonts w:ascii="Verdana" w:hAnsi="Verdana"/>
          <w:b w:val="0"/>
          <w:sz w:val="20"/>
        </w:rPr>
        <w:t>Sardar</w:t>
      </w:r>
      <w:proofErr w:type="spellEnd"/>
      <w:r w:rsidRPr="000F5CB9">
        <w:rPr>
          <w:rFonts w:ascii="Verdana" w:hAnsi="Verdana"/>
          <w:b w:val="0"/>
          <w:sz w:val="20"/>
        </w:rPr>
        <w:t xml:space="preserve"> Patel Marg, New Delhi, </w:t>
      </w:r>
      <w:r w:rsidRPr="000F5CB9">
        <w:rPr>
          <w:rFonts w:ascii="Verdana" w:hAnsi="Verdana" w:cs="Tahoma"/>
          <w:b w:val="0"/>
          <w:sz w:val="20"/>
        </w:rPr>
        <w:t>to transact the following business :</w:t>
      </w:r>
    </w:p>
    <w:p w:rsidR="00E742C3" w:rsidRPr="000F5CB9" w:rsidRDefault="00E742C3" w:rsidP="00E742C3">
      <w:pPr>
        <w:spacing w:line="276" w:lineRule="auto"/>
        <w:rPr>
          <w:rFonts w:ascii="Verdana" w:hAnsi="Verdana"/>
        </w:rPr>
      </w:pPr>
    </w:p>
    <w:p w:rsidR="00E742C3" w:rsidRPr="000F5CB9" w:rsidRDefault="00E742C3" w:rsidP="00E742C3">
      <w:pPr>
        <w:spacing w:line="276" w:lineRule="auto"/>
        <w:jc w:val="both"/>
        <w:rPr>
          <w:rFonts w:ascii="Verdana" w:hAnsi="Verdana" w:cs="Tahoma"/>
        </w:rPr>
      </w:pPr>
      <w:r w:rsidRPr="000F5CB9">
        <w:rPr>
          <w:rFonts w:ascii="Verdana" w:hAnsi="Verdana" w:cs="Tahoma"/>
          <w:b/>
          <w:bCs/>
        </w:rPr>
        <w:t>ORDINARY BUSINESS</w:t>
      </w:r>
      <w:r w:rsidRPr="000F5CB9">
        <w:rPr>
          <w:rFonts w:ascii="Verdana" w:hAnsi="Verdana" w:cs="Tahoma"/>
          <w:b/>
        </w:rPr>
        <w:t>:</w:t>
      </w:r>
      <w:r w:rsidRPr="000F5CB9">
        <w:rPr>
          <w:rFonts w:ascii="Verdana" w:hAnsi="Verdana" w:cs="Tahoma"/>
        </w:rPr>
        <w:t xml:space="preserve"> </w:t>
      </w:r>
    </w:p>
    <w:p w:rsidR="00E742C3" w:rsidRPr="000F5CB9" w:rsidRDefault="00E742C3" w:rsidP="00E742C3">
      <w:pPr>
        <w:pStyle w:val="BodyTextIndent"/>
        <w:spacing w:line="276" w:lineRule="auto"/>
        <w:ind w:left="360" w:hanging="360"/>
        <w:rPr>
          <w:rFonts w:ascii="Verdana" w:hAnsi="Verdana" w:cs="Tahoma"/>
          <w:sz w:val="20"/>
        </w:rPr>
      </w:pPr>
    </w:p>
    <w:p w:rsidR="00E742C3" w:rsidRPr="000F5CB9" w:rsidRDefault="00E742C3" w:rsidP="00E742C3">
      <w:pPr>
        <w:pStyle w:val="BodyTextIndent"/>
        <w:spacing w:line="276" w:lineRule="auto"/>
        <w:ind w:left="360" w:hanging="360"/>
        <w:rPr>
          <w:rFonts w:ascii="Verdana" w:hAnsi="Verdana" w:cs="Tahoma"/>
          <w:sz w:val="20"/>
        </w:rPr>
      </w:pPr>
      <w:r w:rsidRPr="000F5CB9">
        <w:rPr>
          <w:rFonts w:ascii="Verdana" w:hAnsi="Verdana" w:cs="Tahoma"/>
          <w:sz w:val="20"/>
        </w:rPr>
        <w:t xml:space="preserve">1. To receive, consider and adopt the Audited </w:t>
      </w:r>
      <w:r>
        <w:rPr>
          <w:rFonts w:ascii="Verdana" w:hAnsi="Verdana" w:cs="Tahoma"/>
          <w:sz w:val="20"/>
        </w:rPr>
        <w:t xml:space="preserve">Financial Statements consisting of Balance Sheet </w:t>
      </w:r>
      <w:r w:rsidRPr="000F5CB9">
        <w:rPr>
          <w:rFonts w:ascii="Verdana" w:hAnsi="Verdana" w:cs="Tahoma"/>
          <w:sz w:val="20"/>
        </w:rPr>
        <w:t xml:space="preserve">Income and Expenditure Account </w:t>
      </w:r>
      <w:r>
        <w:rPr>
          <w:rFonts w:ascii="Verdana" w:hAnsi="Verdana" w:cs="Tahoma"/>
          <w:sz w:val="20"/>
        </w:rPr>
        <w:t xml:space="preserve">and cash flow statement </w:t>
      </w:r>
      <w:r w:rsidRPr="000F5CB9">
        <w:rPr>
          <w:rFonts w:ascii="Verdana" w:hAnsi="Verdana" w:cs="Tahoma"/>
          <w:sz w:val="20"/>
        </w:rPr>
        <w:t>for the year ended 31</w:t>
      </w:r>
      <w:r w:rsidRPr="003F43FE">
        <w:rPr>
          <w:rFonts w:ascii="Verdana" w:hAnsi="Verdana" w:cs="Tahoma"/>
          <w:sz w:val="20"/>
          <w:vertAlign w:val="superscript"/>
        </w:rPr>
        <w:t>st</w:t>
      </w:r>
      <w:r>
        <w:rPr>
          <w:rFonts w:ascii="Verdana" w:hAnsi="Verdana" w:cs="Tahoma"/>
          <w:sz w:val="20"/>
        </w:rPr>
        <w:t xml:space="preserve"> </w:t>
      </w:r>
      <w:r w:rsidRPr="000F5CB9">
        <w:rPr>
          <w:rFonts w:ascii="Verdana" w:hAnsi="Verdana" w:cs="Tahoma"/>
          <w:sz w:val="20"/>
        </w:rPr>
        <w:t>March, 201</w:t>
      </w:r>
      <w:r w:rsidR="00DC510E">
        <w:rPr>
          <w:rFonts w:ascii="Verdana" w:hAnsi="Verdana" w:cs="Tahoma"/>
          <w:sz w:val="20"/>
        </w:rPr>
        <w:t>8</w:t>
      </w:r>
      <w:r w:rsidRPr="000F5CB9">
        <w:rPr>
          <w:rFonts w:ascii="Verdana" w:hAnsi="Verdana" w:cs="Tahoma"/>
          <w:sz w:val="20"/>
        </w:rPr>
        <w:t>;</w:t>
      </w:r>
      <w:r w:rsidR="00C50997">
        <w:rPr>
          <w:rFonts w:ascii="Verdana" w:hAnsi="Verdana" w:cs="Tahoma"/>
          <w:sz w:val="20"/>
        </w:rPr>
        <w:t xml:space="preserve"> </w:t>
      </w:r>
      <w:r>
        <w:rPr>
          <w:rFonts w:ascii="Verdana" w:hAnsi="Verdana" w:cs="Tahoma"/>
          <w:sz w:val="20"/>
        </w:rPr>
        <w:t>along</w:t>
      </w:r>
      <w:r w:rsidR="00C50997">
        <w:rPr>
          <w:rFonts w:ascii="Verdana" w:hAnsi="Verdana" w:cs="Tahoma"/>
          <w:sz w:val="20"/>
        </w:rPr>
        <w:t xml:space="preserve"> </w:t>
      </w:r>
      <w:r>
        <w:rPr>
          <w:rFonts w:ascii="Verdana" w:hAnsi="Verdana" w:cs="Tahoma"/>
          <w:sz w:val="20"/>
        </w:rPr>
        <w:t xml:space="preserve">with reports of </w:t>
      </w:r>
      <w:r w:rsidRPr="000F5CB9">
        <w:rPr>
          <w:rFonts w:ascii="Verdana" w:hAnsi="Verdana" w:cs="Tahoma"/>
          <w:sz w:val="20"/>
        </w:rPr>
        <w:t xml:space="preserve">the </w:t>
      </w:r>
      <w:r>
        <w:rPr>
          <w:rFonts w:ascii="Verdana" w:hAnsi="Verdana" w:cs="Tahoma"/>
          <w:sz w:val="20"/>
        </w:rPr>
        <w:t>executive Committee and of Auditor</w:t>
      </w:r>
      <w:r w:rsidR="00DC510E">
        <w:rPr>
          <w:rFonts w:ascii="Verdana" w:hAnsi="Verdana" w:cs="Tahoma"/>
          <w:sz w:val="20"/>
        </w:rPr>
        <w:t>’</w:t>
      </w:r>
      <w:r>
        <w:rPr>
          <w:rFonts w:ascii="Verdana" w:hAnsi="Verdana" w:cs="Tahoma"/>
          <w:sz w:val="20"/>
        </w:rPr>
        <w:t>s (Whereas report of executive is enclosed, the auditor</w:t>
      </w:r>
      <w:r w:rsidR="00DC510E">
        <w:rPr>
          <w:rFonts w:ascii="Verdana" w:hAnsi="Verdana" w:cs="Tahoma"/>
          <w:sz w:val="20"/>
        </w:rPr>
        <w:t>’</w:t>
      </w:r>
      <w:r>
        <w:rPr>
          <w:rFonts w:ascii="Verdana" w:hAnsi="Verdana" w:cs="Tahoma"/>
          <w:sz w:val="20"/>
        </w:rPr>
        <w:t xml:space="preserve">s report and Annual Accounts are available on website of ACMA at </w:t>
      </w:r>
      <w:r w:rsidRPr="003F43FE">
        <w:rPr>
          <w:rFonts w:ascii="Verdana" w:hAnsi="Verdana" w:cs="Tahoma"/>
          <w:b/>
          <w:sz w:val="20"/>
        </w:rPr>
        <w:t>www.acma.in</w:t>
      </w:r>
      <w:r>
        <w:rPr>
          <w:rFonts w:ascii="Verdana" w:hAnsi="Verdana" w:cs="Tahoma"/>
          <w:sz w:val="20"/>
        </w:rPr>
        <w:t xml:space="preserve">) </w:t>
      </w:r>
    </w:p>
    <w:p w:rsidR="00E742C3" w:rsidRPr="000F5CB9" w:rsidRDefault="00E742C3" w:rsidP="00E742C3">
      <w:pPr>
        <w:spacing w:line="276" w:lineRule="auto"/>
        <w:jc w:val="both"/>
        <w:rPr>
          <w:rFonts w:ascii="Verdana" w:hAnsi="Verdana" w:cs="Tahoma"/>
        </w:rPr>
      </w:pPr>
    </w:p>
    <w:p w:rsidR="00E742C3" w:rsidRPr="000F5CB9" w:rsidRDefault="00E742C3" w:rsidP="00E742C3">
      <w:pPr>
        <w:spacing w:line="276" w:lineRule="auto"/>
        <w:ind w:left="390" w:hanging="390"/>
        <w:jc w:val="both"/>
        <w:rPr>
          <w:rFonts w:ascii="Verdana" w:hAnsi="Verdana" w:cs="Tahoma"/>
        </w:rPr>
      </w:pPr>
      <w:r w:rsidRPr="000F5CB9">
        <w:rPr>
          <w:rFonts w:ascii="Verdana" w:hAnsi="Verdana" w:cs="Tahoma"/>
        </w:rPr>
        <w:t>2. To confirm the election of the ACMA Executive Committee for the year 201</w:t>
      </w:r>
      <w:r w:rsidR="00DC510E">
        <w:rPr>
          <w:rFonts w:ascii="Verdana" w:hAnsi="Verdana" w:cs="Tahoma"/>
        </w:rPr>
        <w:t>8</w:t>
      </w:r>
      <w:r w:rsidRPr="000F5CB9">
        <w:rPr>
          <w:rFonts w:ascii="Verdana" w:hAnsi="Verdana" w:cs="Tahoma"/>
        </w:rPr>
        <w:t>-1</w:t>
      </w:r>
      <w:r w:rsidR="00DC510E">
        <w:rPr>
          <w:rFonts w:ascii="Verdana" w:hAnsi="Verdana" w:cs="Tahoma"/>
        </w:rPr>
        <w:t>9</w:t>
      </w:r>
      <w:r w:rsidRPr="000F5CB9">
        <w:rPr>
          <w:rFonts w:ascii="Verdana" w:hAnsi="Verdana" w:cs="Tahoma"/>
        </w:rPr>
        <w:t>;</w:t>
      </w:r>
    </w:p>
    <w:p w:rsidR="00E742C3" w:rsidRPr="000F5CB9" w:rsidRDefault="00E742C3" w:rsidP="00E742C3">
      <w:pPr>
        <w:spacing w:line="276" w:lineRule="auto"/>
        <w:jc w:val="both"/>
        <w:rPr>
          <w:rFonts w:ascii="Verdana" w:hAnsi="Verdana" w:cs="Tahoma"/>
        </w:rPr>
      </w:pPr>
    </w:p>
    <w:p w:rsidR="00E742C3" w:rsidRPr="000F5CB9" w:rsidRDefault="00E742C3" w:rsidP="00E742C3">
      <w:pPr>
        <w:spacing w:line="276" w:lineRule="auto"/>
        <w:ind w:left="312" w:hanging="312"/>
        <w:jc w:val="both"/>
        <w:rPr>
          <w:rFonts w:ascii="Verdana" w:hAnsi="Verdana" w:cs="Tahoma"/>
        </w:rPr>
      </w:pPr>
      <w:r w:rsidRPr="000F5CB9">
        <w:rPr>
          <w:rFonts w:ascii="Verdana" w:hAnsi="Verdana" w:cs="Tahoma"/>
        </w:rPr>
        <w:t xml:space="preserve">3. To appoint Auditors to hold office from conclusion of this meeting until the conclusion of the next </w:t>
      </w:r>
      <w:smartTag w:uri="urn:schemas-microsoft-com:office:smarttags" w:element="PersonName">
        <w:r w:rsidRPr="000F5CB9">
          <w:rPr>
            <w:rFonts w:ascii="Verdana" w:hAnsi="Verdana" w:cs="Tahoma"/>
          </w:rPr>
          <w:t>An</w:t>
        </w:r>
      </w:smartTag>
      <w:r w:rsidRPr="000F5CB9">
        <w:rPr>
          <w:rFonts w:ascii="Verdana" w:hAnsi="Verdana" w:cs="Tahoma"/>
        </w:rPr>
        <w:t>nual General Meeting of the Company and fix their remuneration. M/s K.K. Khanna &amp; Co., Ch</w:t>
      </w:r>
      <w:smartTag w:uri="urn:schemas-microsoft-com:office:smarttags" w:element="PersonName">
        <w:r w:rsidRPr="000F5CB9">
          <w:rPr>
            <w:rFonts w:ascii="Verdana" w:hAnsi="Verdana" w:cs="Tahoma"/>
          </w:rPr>
          <w:t>ar</w:t>
        </w:r>
      </w:smartTag>
      <w:r w:rsidRPr="000F5CB9">
        <w:rPr>
          <w:rFonts w:ascii="Verdana" w:hAnsi="Verdana" w:cs="Tahoma"/>
        </w:rPr>
        <w:t xml:space="preserve">tered Accountants, the retiring Auditors </w:t>
      </w:r>
      <w:smartTag w:uri="urn:schemas-microsoft-com:office:smarttags" w:element="PersonName">
        <w:r w:rsidRPr="000F5CB9">
          <w:rPr>
            <w:rFonts w:ascii="Verdana" w:hAnsi="Verdana" w:cs="Tahoma"/>
          </w:rPr>
          <w:t>ar</w:t>
        </w:r>
      </w:smartTag>
      <w:r w:rsidRPr="000F5CB9">
        <w:rPr>
          <w:rFonts w:ascii="Verdana" w:hAnsi="Verdana" w:cs="Tahoma"/>
        </w:rPr>
        <w:t>e eligible for re-appointment.</w:t>
      </w:r>
    </w:p>
    <w:p w:rsidR="00E742C3" w:rsidRPr="000F5CB9" w:rsidRDefault="00E742C3" w:rsidP="00E742C3">
      <w:pPr>
        <w:spacing w:line="276" w:lineRule="auto"/>
        <w:jc w:val="both"/>
        <w:rPr>
          <w:rFonts w:ascii="Verdana" w:hAnsi="Verdana" w:cs="Tahoma"/>
        </w:rPr>
      </w:pPr>
    </w:p>
    <w:p w:rsidR="00E742C3" w:rsidRPr="000F5CB9" w:rsidRDefault="00E742C3" w:rsidP="00E742C3">
      <w:pPr>
        <w:jc w:val="both"/>
        <w:rPr>
          <w:rFonts w:ascii="Verdana" w:hAnsi="Verdana" w:cs="Tahoma"/>
        </w:rPr>
      </w:pPr>
    </w:p>
    <w:p w:rsidR="00E742C3" w:rsidRPr="000F5CB9" w:rsidRDefault="00E742C3" w:rsidP="00E742C3">
      <w:pPr>
        <w:jc w:val="both"/>
        <w:rPr>
          <w:rFonts w:ascii="Verdana" w:hAnsi="Verdana"/>
          <w:b/>
        </w:rPr>
      </w:pPr>
      <w:r w:rsidRPr="000F5CB9">
        <w:rPr>
          <w:rFonts w:ascii="Verdana" w:hAnsi="Verdana"/>
        </w:rPr>
        <w:tab/>
      </w:r>
      <w:r w:rsidRPr="000F5CB9">
        <w:rPr>
          <w:rFonts w:ascii="Verdana" w:hAnsi="Verdana"/>
        </w:rPr>
        <w:tab/>
      </w:r>
      <w:r w:rsidRPr="000F5CB9">
        <w:rPr>
          <w:rFonts w:ascii="Verdana" w:hAnsi="Verdana"/>
        </w:rPr>
        <w:tab/>
      </w:r>
      <w:r w:rsidRPr="000F5CB9">
        <w:rPr>
          <w:rFonts w:ascii="Verdana" w:hAnsi="Verdana"/>
        </w:rPr>
        <w:tab/>
      </w:r>
      <w:r w:rsidRPr="000F5CB9">
        <w:rPr>
          <w:rFonts w:ascii="Verdana" w:hAnsi="Verdana"/>
        </w:rPr>
        <w:tab/>
        <w:t xml:space="preserve">                </w:t>
      </w:r>
      <w:bookmarkStart w:id="0" w:name="OLE_LINK1"/>
      <w:bookmarkStart w:id="1" w:name="OLE_LINK2"/>
      <w:r>
        <w:rPr>
          <w:rFonts w:ascii="Verdana" w:hAnsi="Verdana"/>
        </w:rPr>
        <w:t xml:space="preserve">               </w:t>
      </w:r>
      <w:r w:rsidRPr="000F5CB9">
        <w:rPr>
          <w:rFonts w:ascii="Verdana" w:hAnsi="Verdana"/>
          <w:b/>
        </w:rPr>
        <w:t>By order of the Executive Committee</w:t>
      </w:r>
      <w:bookmarkEnd w:id="0"/>
      <w:bookmarkEnd w:id="1"/>
    </w:p>
    <w:p w:rsidR="00E742C3" w:rsidRDefault="00E742C3" w:rsidP="00E742C3">
      <w:pPr>
        <w:jc w:val="right"/>
        <w:rPr>
          <w:rFonts w:ascii="Verdana" w:hAnsi="Verdana"/>
        </w:rPr>
      </w:pPr>
    </w:p>
    <w:p w:rsidR="00E742C3" w:rsidRDefault="00E742C3" w:rsidP="00E742C3">
      <w:pPr>
        <w:jc w:val="right"/>
        <w:rPr>
          <w:rFonts w:ascii="Verdana" w:hAnsi="Verdana"/>
        </w:rPr>
      </w:pPr>
    </w:p>
    <w:p w:rsidR="00E742C3" w:rsidRDefault="004C3FBA" w:rsidP="004C3FBA">
      <w:pPr>
        <w:jc w:val="center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E742C3" w:rsidRPr="000F5CB9" w:rsidRDefault="007644B8" w:rsidP="007644B8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spellStart"/>
      <w:r>
        <w:t>Sd</w:t>
      </w:r>
      <w:proofErr w:type="spellEnd"/>
      <w:r>
        <w:t>/-</w:t>
      </w:r>
    </w:p>
    <w:p w:rsidR="00E742C3" w:rsidRPr="000F5CB9" w:rsidRDefault="00E742C3" w:rsidP="00E742C3">
      <w:pPr>
        <w:pStyle w:val="Heading5"/>
        <w:jc w:val="center"/>
        <w:rPr>
          <w:rFonts w:ascii="Verdana" w:hAnsi="Verdana" w:cs="Tahoma"/>
          <w:sz w:val="20"/>
        </w:rPr>
      </w:pPr>
      <w:r w:rsidRPr="000F5CB9">
        <w:rPr>
          <w:rFonts w:ascii="Verdana" w:hAnsi="Verdana" w:cs="Tahoma"/>
          <w:sz w:val="20"/>
        </w:rPr>
        <w:t xml:space="preserve">                                                                       </w:t>
      </w:r>
      <w:r>
        <w:rPr>
          <w:rFonts w:ascii="Verdana" w:hAnsi="Verdana" w:cs="Tahoma"/>
          <w:sz w:val="20"/>
        </w:rPr>
        <w:tab/>
      </w:r>
      <w:r>
        <w:rPr>
          <w:rFonts w:ascii="Verdana" w:hAnsi="Verdana" w:cs="Tahoma"/>
          <w:sz w:val="20"/>
        </w:rPr>
        <w:tab/>
      </w:r>
      <w:r>
        <w:rPr>
          <w:rFonts w:ascii="Verdana" w:hAnsi="Verdana" w:cs="Tahoma"/>
          <w:sz w:val="20"/>
        </w:rPr>
        <w:tab/>
      </w:r>
      <w:r w:rsidRPr="000F5CB9">
        <w:rPr>
          <w:rFonts w:ascii="Verdana" w:hAnsi="Verdana" w:cs="Tahoma"/>
          <w:sz w:val="20"/>
        </w:rPr>
        <w:t xml:space="preserve">                           Vinnie Mehta</w:t>
      </w:r>
    </w:p>
    <w:p w:rsidR="00E742C3" w:rsidRPr="000F5CB9" w:rsidRDefault="00E742C3" w:rsidP="00E742C3">
      <w:pPr>
        <w:pStyle w:val="Heading1"/>
        <w:rPr>
          <w:rFonts w:ascii="Verdana" w:hAnsi="Verdana" w:cs="Tahoma"/>
          <w:b/>
          <w:sz w:val="20"/>
        </w:rPr>
      </w:pPr>
      <w:r w:rsidRPr="000F5CB9">
        <w:rPr>
          <w:rFonts w:ascii="Verdana" w:hAnsi="Verdana" w:cs="Tahoma"/>
          <w:b/>
          <w:sz w:val="20"/>
        </w:rPr>
        <w:t xml:space="preserve">                                             </w:t>
      </w:r>
      <w:r w:rsidRPr="000F5CB9">
        <w:rPr>
          <w:rFonts w:ascii="Verdana" w:hAnsi="Verdana" w:cs="Tahoma"/>
          <w:b/>
          <w:sz w:val="20"/>
        </w:rPr>
        <w:tab/>
      </w:r>
      <w:r w:rsidRPr="000F5CB9">
        <w:rPr>
          <w:rFonts w:ascii="Verdana" w:hAnsi="Verdana" w:cs="Tahoma"/>
          <w:b/>
          <w:sz w:val="20"/>
        </w:rPr>
        <w:tab/>
      </w:r>
      <w:r w:rsidRPr="000F5CB9">
        <w:rPr>
          <w:rFonts w:ascii="Verdana" w:hAnsi="Verdana" w:cs="Tahoma"/>
          <w:b/>
          <w:sz w:val="20"/>
        </w:rPr>
        <w:tab/>
        <w:t xml:space="preserve">                      </w:t>
      </w:r>
      <w:r>
        <w:rPr>
          <w:rFonts w:ascii="Verdana" w:hAnsi="Verdana" w:cs="Tahoma"/>
          <w:b/>
          <w:sz w:val="20"/>
        </w:rPr>
        <w:tab/>
      </w:r>
      <w:r w:rsidRPr="000F5CB9">
        <w:rPr>
          <w:rFonts w:ascii="Verdana" w:hAnsi="Verdana" w:cs="Tahoma"/>
          <w:b/>
          <w:sz w:val="20"/>
        </w:rPr>
        <w:t xml:space="preserve"> </w:t>
      </w:r>
      <w:r w:rsidRPr="000F5CB9">
        <w:rPr>
          <w:rFonts w:ascii="Verdana" w:hAnsi="Verdana" w:cs="Tahoma"/>
          <w:b/>
          <w:sz w:val="20"/>
        </w:rPr>
        <w:tab/>
        <w:t xml:space="preserve">        </w:t>
      </w:r>
      <w:r>
        <w:rPr>
          <w:rFonts w:ascii="Verdana" w:hAnsi="Verdana" w:cs="Tahoma"/>
          <w:b/>
          <w:sz w:val="20"/>
        </w:rPr>
        <w:t xml:space="preserve">     </w:t>
      </w:r>
      <w:r w:rsidRPr="000F5CB9">
        <w:rPr>
          <w:rFonts w:ascii="Verdana" w:hAnsi="Verdana" w:cs="Tahoma"/>
          <w:b/>
          <w:sz w:val="20"/>
        </w:rPr>
        <w:t>Secret</w:t>
      </w:r>
      <w:smartTag w:uri="urn:schemas-microsoft-com:office:smarttags" w:element="PersonName">
        <w:r w:rsidRPr="000F5CB9">
          <w:rPr>
            <w:rFonts w:ascii="Verdana" w:hAnsi="Verdana" w:cs="Tahoma"/>
            <w:b/>
            <w:sz w:val="20"/>
          </w:rPr>
          <w:t>ar</w:t>
        </w:r>
      </w:smartTag>
      <w:r w:rsidRPr="000F5CB9">
        <w:rPr>
          <w:rFonts w:ascii="Verdana" w:hAnsi="Verdana" w:cs="Tahoma"/>
          <w:b/>
          <w:sz w:val="20"/>
        </w:rPr>
        <w:t>y</w:t>
      </w:r>
    </w:p>
    <w:p w:rsidR="00E742C3" w:rsidRPr="000F5CB9" w:rsidRDefault="00E742C3" w:rsidP="00E742C3">
      <w:pPr>
        <w:jc w:val="both"/>
        <w:rPr>
          <w:rFonts w:ascii="Verdana" w:hAnsi="Verdana" w:cs="Tahoma"/>
        </w:rPr>
      </w:pPr>
    </w:p>
    <w:p w:rsidR="00E742C3" w:rsidRPr="00CA4D67" w:rsidRDefault="00E742C3" w:rsidP="005B7475">
      <w:pPr>
        <w:jc w:val="both"/>
        <w:rPr>
          <w:rFonts w:ascii="Verdana" w:hAnsi="Verdana" w:cs="Tahoma"/>
          <w:sz w:val="24"/>
          <w:szCs w:val="24"/>
        </w:rPr>
      </w:pPr>
      <w:r w:rsidRPr="000F5CB9">
        <w:rPr>
          <w:rFonts w:ascii="Verdana" w:hAnsi="Verdana" w:cs="Tahoma"/>
        </w:rPr>
        <w:t>Encl.:</w:t>
      </w:r>
      <w:r w:rsidRPr="000F5CB9">
        <w:rPr>
          <w:rFonts w:ascii="Verdana" w:hAnsi="Verdana" w:cs="Tahoma"/>
        </w:rPr>
        <w:tab/>
        <w:t xml:space="preserve"> a) </w:t>
      </w:r>
      <w:hyperlink r:id="rId6" w:history="1">
        <w:r w:rsidR="005B7475" w:rsidRPr="00AC7682">
          <w:rPr>
            <w:rStyle w:val="Hyperlink"/>
            <w:rFonts w:ascii="Verdana" w:hAnsi="Verdana" w:cs="Tahoma"/>
          </w:rPr>
          <w:t>Annual Report 2017-18</w:t>
        </w:r>
      </w:hyperlink>
    </w:p>
    <w:p w:rsidR="0092166C" w:rsidRDefault="0092166C"/>
    <w:sectPr w:rsidR="0092166C" w:rsidSect="003A0FF8">
      <w:footerReference w:type="even" r:id="rId7"/>
      <w:footerReference w:type="default" r:id="rId8"/>
      <w:pgSz w:w="11909" w:h="16834" w:code="9"/>
      <w:pgMar w:top="1440" w:right="1223" w:bottom="1440" w:left="720" w:header="720" w:footer="720" w:gutter="0"/>
      <w:pgNumType w:start="1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3E9" w:rsidRDefault="001363E9">
      <w:r>
        <w:separator/>
      </w:r>
    </w:p>
  </w:endnote>
  <w:endnote w:type="continuationSeparator" w:id="0">
    <w:p w:rsidR="001363E9" w:rsidRDefault="00136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698" w:rsidRDefault="00E742C3" w:rsidP="00F270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22698" w:rsidRDefault="001363E9" w:rsidP="00B2269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698" w:rsidRDefault="00E742C3" w:rsidP="00F270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33B3">
      <w:rPr>
        <w:rStyle w:val="PageNumber"/>
        <w:noProof/>
      </w:rPr>
      <w:t>1</w:t>
    </w:r>
    <w:r>
      <w:rPr>
        <w:rStyle w:val="PageNumber"/>
      </w:rPr>
      <w:fldChar w:fldCharType="end"/>
    </w:r>
  </w:p>
  <w:p w:rsidR="00B22698" w:rsidRDefault="001363E9" w:rsidP="00B2269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3E9" w:rsidRDefault="001363E9">
      <w:r>
        <w:separator/>
      </w:r>
    </w:p>
  </w:footnote>
  <w:footnote w:type="continuationSeparator" w:id="0">
    <w:p w:rsidR="001363E9" w:rsidRDefault="00136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2C3"/>
    <w:rsid w:val="000133B3"/>
    <w:rsid w:val="000278A5"/>
    <w:rsid w:val="001363E9"/>
    <w:rsid w:val="002056F6"/>
    <w:rsid w:val="003C4C16"/>
    <w:rsid w:val="004C3FBA"/>
    <w:rsid w:val="004D05A0"/>
    <w:rsid w:val="005B7475"/>
    <w:rsid w:val="005D3AF0"/>
    <w:rsid w:val="005E25E6"/>
    <w:rsid w:val="00621B18"/>
    <w:rsid w:val="007644B8"/>
    <w:rsid w:val="007E1192"/>
    <w:rsid w:val="0092166C"/>
    <w:rsid w:val="00966B77"/>
    <w:rsid w:val="0096711C"/>
    <w:rsid w:val="00A01388"/>
    <w:rsid w:val="00A3531A"/>
    <w:rsid w:val="00AC7682"/>
    <w:rsid w:val="00B14BC7"/>
    <w:rsid w:val="00C50997"/>
    <w:rsid w:val="00C77824"/>
    <w:rsid w:val="00DC452E"/>
    <w:rsid w:val="00DC510E"/>
    <w:rsid w:val="00E33B1E"/>
    <w:rsid w:val="00E742C3"/>
    <w:rsid w:val="00EA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FB454321-A48C-49E3-A160-2C16384A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742C3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E742C3"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E742C3"/>
    <w:pPr>
      <w:keepNext/>
      <w:jc w:val="center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E742C3"/>
    <w:pPr>
      <w:keepNext/>
      <w:jc w:val="right"/>
      <w:outlineLvl w:val="4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link w:val="Heading8Char"/>
    <w:qFormat/>
    <w:rsid w:val="00E742C3"/>
    <w:pPr>
      <w:keepNext/>
      <w:jc w:val="center"/>
      <w:outlineLvl w:val="7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42C3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E742C3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E742C3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E742C3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E742C3"/>
    <w:rPr>
      <w:rFonts w:ascii="Arial" w:eastAsia="Times New Roman" w:hAnsi="Arial" w:cs="Times New Roman"/>
      <w:b/>
      <w:sz w:val="24"/>
      <w:szCs w:val="20"/>
      <w:u w:val="single"/>
      <w:lang w:val="en-US"/>
    </w:rPr>
  </w:style>
  <w:style w:type="paragraph" w:styleId="BodyTextIndent">
    <w:name w:val="Body Text Indent"/>
    <w:basedOn w:val="Normal"/>
    <w:link w:val="BodyTextIndentChar"/>
    <w:rsid w:val="00E742C3"/>
    <w:pPr>
      <w:ind w:left="180" w:hanging="180"/>
      <w:jc w:val="both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E742C3"/>
    <w:rPr>
      <w:rFonts w:ascii="Arial" w:eastAsia="Times New Roman" w:hAnsi="Arial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rsid w:val="00E742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742C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E742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742C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E742C3"/>
  </w:style>
  <w:style w:type="paragraph" w:styleId="BalloonText">
    <w:name w:val="Balloon Text"/>
    <w:basedOn w:val="Normal"/>
    <w:link w:val="BalloonTextChar"/>
    <w:uiPriority w:val="99"/>
    <w:semiHidden/>
    <w:unhideWhenUsed/>
    <w:rsid w:val="005D3A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AF0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5D3A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3A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ma.in/docmgr/Circular2/Annual_Report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KHANNA</dc:creator>
  <cp:lastModifiedBy>hk</cp:lastModifiedBy>
  <cp:revision>7</cp:revision>
  <cp:lastPrinted>2018-08-16T05:29:00Z</cp:lastPrinted>
  <dcterms:created xsi:type="dcterms:W3CDTF">2018-08-14T09:56:00Z</dcterms:created>
  <dcterms:modified xsi:type="dcterms:W3CDTF">2018-08-16T05:44:00Z</dcterms:modified>
</cp:coreProperties>
</file>