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A3" w:rsidRDefault="00F61388">
      <w:r w:rsidRPr="00F61388">
        <w:t>https://www.thequint.com/hotwire-text/need-to-move-ahead-with-electric-mobility-minister-2</w:t>
      </w:r>
      <w:bookmarkStart w:id="0" w:name="_GoBack"/>
      <w:bookmarkEnd w:id="0"/>
    </w:p>
    <w:sectPr w:rsidR="0035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88"/>
    <w:rsid w:val="00352CA3"/>
    <w:rsid w:val="00F6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8947A-B422-47F1-9AD2-7A67A056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</cp:revision>
  <dcterms:created xsi:type="dcterms:W3CDTF">2018-08-08T07:01:00Z</dcterms:created>
  <dcterms:modified xsi:type="dcterms:W3CDTF">2018-08-08T07:02:00Z</dcterms:modified>
</cp:coreProperties>
</file>